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0358" w14:textId="17843056" w:rsidR="00A66CDF" w:rsidRDefault="51C20D83" w:rsidP="77541B75">
      <w:pPr>
        <w:rPr>
          <w:rFonts w:ascii="Arial" w:eastAsiaTheme="minorEastAsia" w:hAnsi="Arial" w:cs="Arial"/>
          <w:b/>
          <w:bCs/>
          <w:sz w:val="2"/>
          <w:szCs w:val="2"/>
          <w:lang w:val="en-US" w:eastAsia="ja-JP"/>
        </w:rPr>
      </w:pPr>
      <w:bookmarkStart w:id="0" w:name="_Hlk517269128"/>
      <w:proofErr w:type="spellStart"/>
      <w:r w:rsidRPr="77541B75">
        <w:rPr>
          <w:rFonts w:ascii="Arial" w:eastAsiaTheme="minorEastAsia" w:hAnsi="Arial" w:cs="Arial"/>
          <w:b/>
          <w:bCs/>
          <w:sz w:val="2"/>
          <w:szCs w:val="2"/>
          <w:lang w:val="en-US" w:eastAsia="ja-JP"/>
        </w:rPr>
        <w:t>hT</w:t>
      </w:r>
      <w:proofErr w:type="spellEnd"/>
    </w:p>
    <w:p w14:paraId="7B0613FA" w14:textId="4E83F9EF" w:rsidR="00D47761" w:rsidRPr="0088358A" w:rsidRDefault="005804FC" w:rsidP="00A66CDF">
      <w:pPr>
        <w:jc w:val="center"/>
        <w:rPr>
          <w:rFonts w:ascii="Arial" w:eastAsiaTheme="minorEastAsia" w:hAnsi="Arial" w:cs="Arial"/>
          <w:b/>
          <w:color w:val="7030A0"/>
          <w:sz w:val="32"/>
          <w:lang w:val="en-US" w:eastAsia="ja-JP"/>
        </w:rPr>
      </w:pPr>
      <w:r w:rsidRPr="00BA29C1">
        <w:rPr>
          <w:rFonts w:ascii="Arial" w:eastAsiaTheme="minorEastAsia" w:hAnsi="Arial" w:cs="Arial"/>
          <w:b/>
          <w:color w:val="7030A0"/>
          <w:sz w:val="32"/>
          <w:lang w:val="en-US" w:eastAsia="ja-JP"/>
        </w:rPr>
        <w:t>Coronavirus</w:t>
      </w:r>
      <w:r w:rsidR="0089057B" w:rsidRPr="00BA29C1">
        <w:rPr>
          <w:rFonts w:ascii="Arial" w:eastAsiaTheme="minorEastAsia" w:hAnsi="Arial" w:cs="Arial"/>
          <w:b/>
          <w:color w:val="7030A0"/>
          <w:sz w:val="32"/>
          <w:lang w:val="en-US" w:eastAsia="ja-JP"/>
        </w:rPr>
        <w:t xml:space="preserve"> (COVID-19)</w:t>
      </w:r>
      <w:r w:rsidR="00337551">
        <w:rPr>
          <w:rFonts w:ascii="Arial" w:eastAsiaTheme="minorEastAsia" w:hAnsi="Arial" w:cs="Arial"/>
          <w:b/>
          <w:color w:val="7030A0"/>
          <w:sz w:val="32"/>
          <w:lang w:val="en-US" w:eastAsia="ja-JP"/>
        </w:rPr>
        <w:t xml:space="preserve"> Risk Assessment: Individual Employee</w:t>
      </w:r>
      <w:r w:rsidR="00A66CDF">
        <w:rPr>
          <w:rFonts w:ascii="Arial" w:eastAsiaTheme="minorEastAsia" w:hAnsi="Arial" w:cs="Arial"/>
          <w:b/>
          <w:color w:val="7030A0"/>
          <w:sz w:val="32"/>
          <w:lang w:val="en-US" w:eastAsia="ja-JP"/>
        </w:rPr>
        <w:t xml:space="preserve"> </w:t>
      </w:r>
      <w:r w:rsidR="00337551">
        <w:rPr>
          <w:rFonts w:ascii="Arial" w:eastAsiaTheme="minorEastAsia" w:hAnsi="Arial" w:cs="Arial"/>
          <w:b/>
          <w:color w:val="7030A0"/>
          <w:sz w:val="32"/>
          <w:lang w:val="en-US" w:eastAsia="ja-JP"/>
        </w:rPr>
        <w:t>-</w:t>
      </w:r>
      <w:r w:rsidR="00A66CDF">
        <w:rPr>
          <w:rFonts w:ascii="Arial" w:eastAsiaTheme="minorEastAsia" w:hAnsi="Arial" w:cs="Arial"/>
          <w:b/>
          <w:color w:val="7030A0"/>
          <w:sz w:val="32"/>
          <w:lang w:val="en-US" w:eastAsia="ja-JP"/>
        </w:rPr>
        <w:t xml:space="preserve"> </w:t>
      </w:r>
      <w:r w:rsidR="00337551">
        <w:rPr>
          <w:rFonts w:ascii="Arial" w:eastAsiaTheme="minorEastAsia" w:hAnsi="Arial" w:cs="Arial"/>
          <w:b/>
          <w:color w:val="7030A0"/>
          <w:sz w:val="32"/>
          <w:lang w:val="en-US" w:eastAsia="ja-JP"/>
        </w:rPr>
        <w:t xml:space="preserve">Clinically </w:t>
      </w:r>
      <w:r w:rsidR="00AE1B91">
        <w:rPr>
          <w:rFonts w:ascii="Arial" w:eastAsiaTheme="minorEastAsia" w:hAnsi="Arial" w:cs="Arial"/>
          <w:b/>
          <w:color w:val="7030A0"/>
          <w:sz w:val="32"/>
          <w:lang w:val="en-US" w:eastAsia="ja-JP"/>
        </w:rPr>
        <w:t>V</w:t>
      </w:r>
      <w:r w:rsidR="00337551">
        <w:rPr>
          <w:rFonts w:ascii="Arial" w:eastAsiaTheme="minorEastAsia" w:hAnsi="Arial" w:cs="Arial"/>
          <w:b/>
          <w:color w:val="7030A0"/>
          <w:sz w:val="32"/>
          <w:lang w:val="en-US" w:eastAsia="ja-JP"/>
        </w:rPr>
        <w:t>ulnerable to COVID 19</w:t>
      </w:r>
      <w:bookmarkEnd w:id="0"/>
    </w:p>
    <w:tbl>
      <w:tblPr>
        <w:tblStyle w:val="TableGrid"/>
        <w:tblW w:w="0" w:type="auto"/>
        <w:tblLook w:val="04A0" w:firstRow="1" w:lastRow="0" w:firstColumn="1" w:lastColumn="0" w:noHBand="0" w:noVBand="1"/>
      </w:tblPr>
      <w:tblGrid>
        <w:gridCol w:w="2972"/>
        <w:gridCol w:w="2268"/>
        <w:gridCol w:w="2410"/>
        <w:gridCol w:w="2977"/>
        <w:gridCol w:w="3321"/>
      </w:tblGrid>
      <w:tr w:rsidR="0088358A" w:rsidRPr="00740979" w14:paraId="1DDA3883" w14:textId="7D5E8F85" w:rsidTr="79CF0DC6">
        <w:tc>
          <w:tcPr>
            <w:tcW w:w="2972" w:type="dxa"/>
            <w:shd w:val="clear" w:color="auto" w:fill="D9D9D9" w:themeFill="background1" w:themeFillShade="D9"/>
            <w:vAlign w:val="center"/>
          </w:tcPr>
          <w:p w14:paraId="33394B24" w14:textId="1C28273A" w:rsidR="0088358A" w:rsidRPr="00740979" w:rsidRDefault="0088358A" w:rsidP="009A160B">
            <w:pPr>
              <w:spacing w:line="276" w:lineRule="auto"/>
              <w:rPr>
                <w:rFonts w:ascii="Arial" w:hAnsi="Arial" w:cs="Arial"/>
              </w:rPr>
            </w:pPr>
            <w:r>
              <w:rPr>
                <w:rFonts w:ascii="Arial" w:hAnsi="Arial" w:cs="Arial"/>
              </w:rPr>
              <w:t>Employee:</w:t>
            </w:r>
          </w:p>
        </w:tc>
        <w:tc>
          <w:tcPr>
            <w:tcW w:w="4678" w:type="dxa"/>
            <w:gridSpan w:val="2"/>
            <w:tcBorders>
              <w:top w:val="single" w:sz="4" w:space="0" w:color="auto"/>
              <w:bottom w:val="single" w:sz="4" w:space="0" w:color="auto"/>
              <w:right w:val="single" w:sz="4" w:space="0" w:color="auto"/>
            </w:tcBorders>
            <w:vAlign w:val="center"/>
          </w:tcPr>
          <w:p w14:paraId="38047E84" w14:textId="4D8F78DF" w:rsidR="0088358A" w:rsidRPr="00740979" w:rsidRDefault="0088358A" w:rsidP="009A160B">
            <w:pPr>
              <w:spacing w:line="276" w:lineRule="auto"/>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67103" w14:textId="042C777D" w:rsidR="0088358A" w:rsidRPr="00740979" w:rsidRDefault="0088358A" w:rsidP="0088358A">
            <w:pPr>
              <w:spacing w:before="120" w:after="120" w:line="276" w:lineRule="auto"/>
              <w:rPr>
                <w:rFonts w:ascii="Arial" w:hAnsi="Arial" w:cs="Arial"/>
              </w:rPr>
            </w:pPr>
            <w:r w:rsidRPr="00B44E95">
              <w:rPr>
                <w:rFonts w:ascii="Arial" w:hAnsi="Arial" w:cs="Arial"/>
              </w:rPr>
              <w:t xml:space="preserve"> </w:t>
            </w:r>
            <w:r>
              <w:rPr>
                <w:rFonts w:ascii="Arial" w:hAnsi="Arial" w:cs="Arial"/>
              </w:rPr>
              <w:t>Job Title:</w:t>
            </w:r>
          </w:p>
        </w:tc>
        <w:tc>
          <w:tcPr>
            <w:tcW w:w="3321" w:type="dxa"/>
            <w:tcBorders>
              <w:top w:val="single" w:sz="4" w:space="0" w:color="auto"/>
              <w:left w:val="single" w:sz="4" w:space="0" w:color="auto"/>
              <w:bottom w:val="single" w:sz="4" w:space="0" w:color="auto"/>
              <w:right w:val="single" w:sz="4" w:space="0" w:color="auto"/>
            </w:tcBorders>
          </w:tcPr>
          <w:p w14:paraId="2FB4E2CB" w14:textId="314A8D9A" w:rsidR="0088358A" w:rsidRPr="00B44E95" w:rsidRDefault="0088358A" w:rsidP="0088358A">
            <w:pPr>
              <w:spacing w:before="120" w:after="120"/>
              <w:rPr>
                <w:rFonts w:ascii="Arial" w:hAnsi="Arial" w:cs="Arial"/>
              </w:rPr>
            </w:pPr>
          </w:p>
        </w:tc>
      </w:tr>
      <w:tr w:rsidR="0088358A" w:rsidRPr="00740979" w14:paraId="65E61AA6" w14:textId="496D5ACA" w:rsidTr="79CF0DC6">
        <w:tc>
          <w:tcPr>
            <w:tcW w:w="2972" w:type="dxa"/>
            <w:shd w:val="clear" w:color="auto" w:fill="D9D9D9" w:themeFill="background1" w:themeFillShade="D9"/>
            <w:vAlign w:val="center"/>
          </w:tcPr>
          <w:p w14:paraId="24846DA4" w14:textId="2C520914" w:rsidR="0088358A" w:rsidRPr="78CC1A2C" w:rsidRDefault="00AE1B91" w:rsidP="009A160B">
            <w:pPr>
              <w:rPr>
                <w:rFonts w:ascii="Arial" w:hAnsi="Arial" w:cs="Arial"/>
              </w:rPr>
            </w:pPr>
            <w:r>
              <w:rPr>
                <w:rFonts w:ascii="Arial" w:hAnsi="Arial" w:cs="Arial"/>
              </w:rPr>
              <w:t>School:</w:t>
            </w:r>
          </w:p>
        </w:tc>
        <w:tc>
          <w:tcPr>
            <w:tcW w:w="4678" w:type="dxa"/>
            <w:gridSpan w:val="2"/>
            <w:tcBorders>
              <w:top w:val="single" w:sz="4" w:space="0" w:color="auto"/>
              <w:bottom w:val="single" w:sz="4" w:space="0" w:color="auto"/>
              <w:right w:val="single" w:sz="4" w:space="0" w:color="auto"/>
            </w:tcBorders>
            <w:vAlign w:val="center"/>
          </w:tcPr>
          <w:p w14:paraId="076EE501" w14:textId="141CDD27" w:rsidR="0088358A" w:rsidRPr="78CC1A2C" w:rsidRDefault="0088358A" w:rsidP="009A160B">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40239" w14:textId="2FB90E94" w:rsidR="0088358A" w:rsidRPr="00B44E95" w:rsidRDefault="00AE1B91" w:rsidP="009A160B">
            <w:pPr>
              <w:spacing w:before="120" w:after="120"/>
              <w:rPr>
                <w:rFonts w:ascii="Arial" w:hAnsi="Arial" w:cs="Arial"/>
              </w:rPr>
            </w:pPr>
            <w:r w:rsidRPr="78CC1A2C">
              <w:rPr>
                <w:rFonts w:ascii="Arial" w:hAnsi="Arial" w:cs="Arial"/>
              </w:rPr>
              <w:t>Date of assessment:</w:t>
            </w:r>
            <w:r>
              <w:rPr>
                <w:rFonts w:ascii="Arial" w:hAnsi="Arial" w:cs="Arial"/>
              </w:rPr>
              <w:t xml:space="preserve">  </w:t>
            </w:r>
          </w:p>
        </w:tc>
        <w:tc>
          <w:tcPr>
            <w:tcW w:w="3321" w:type="dxa"/>
            <w:tcBorders>
              <w:top w:val="single" w:sz="4" w:space="0" w:color="auto"/>
              <w:left w:val="single" w:sz="4" w:space="0" w:color="auto"/>
              <w:bottom w:val="single" w:sz="4" w:space="0" w:color="auto"/>
              <w:right w:val="single" w:sz="4" w:space="0" w:color="auto"/>
            </w:tcBorders>
          </w:tcPr>
          <w:p w14:paraId="0340D772" w14:textId="14271CAC" w:rsidR="0088358A" w:rsidRPr="00B44E95" w:rsidRDefault="0088358A" w:rsidP="009A160B">
            <w:pPr>
              <w:spacing w:before="120" w:after="120"/>
              <w:rPr>
                <w:rFonts w:ascii="Arial" w:hAnsi="Arial" w:cs="Arial"/>
              </w:rPr>
            </w:pPr>
          </w:p>
        </w:tc>
      </w:tr>
      <w:tr w:rsidR="0088358A" w:rsidRPr="00740979" w14:paraId="524F456E" w14:textId="6995DEA5" w:rsidTr="79CF0DC6">
        <w:trPr>
          <w:trHeight w:val="474"/>
        </w:trPr>
        <w:tc>
          <w:tcPr>
            <w:tcW w:w="2972" w:type="dxa"/>
            <w:shd w:val="clear" w:color="auto" w:fill="D9D9D9" w:themeFill="background1" w:themeFillShade="D9"/>
            <w:vAlign w:val="center"/>
          </w:tcPr>
          <w:p w14:paraId="57B6CAD0" w14:textId="60D392F1" w:rsidR="0088358A" w:rsidRPr="00740979" w:rsidRDefault="00AE1B91" w:rsidP="009A160B">
            <w:pPr>
              <w:spacing w:line="276" w:lineRule="auto"/>
              <w:rPr>
                <w:rFonts w:ascii="Arial" w:hAnsi="Arial" w:cs="Arial"/>
              </w:rPr>
            </w:pPr>
            <w:r w:rsidRPr="78CC1A2C">
              <w:rPr>
                <w:rFonts w:ascii="Arial" w:hAnsi="Arial" w:cs="Arial"/>
              </w:rPr>
              <w:t>Assessment conducted by:</w:t>
            </w:r>
          </w:p>
        </w:tc>
        <w:tc>
          <w:tcPr>
            <w:tcW w:w="4678" w:type="dxa"/>
            <w:gridSpan w:val="2"/>
            <w:tcBorders>
              <w:top w:val="single" w:sz="4" w:space="0" w:color="auto"/>
              <w:bottom w:val="single" w:sz="4" w:space="0" w:color="auto"/>
            </w:tcBorders>
            <w:vAlign w:val="center"/>
          </w:tcPr>
          <w:p w14:paraId="1A8F6382" w14:textId="325CE85A" w:rsidR="0088358A" w:rsidRPr="00740979" w:rsidRDefault="0088358A" w:rsidP="79CF0DC6">
            <w:pPr>
              <w:pStyle w:val="YBU"/>
              <w:spacing w:line="276" w:lineRule="auto"/>
              <w:rPr>
                <w:b w:val="0"/>
                <w:bCs w:val="0"/>
                <w:color w:val="auto"/>
                <w:u w:val="none"/>
              </w:rPr>
            </w:pPr>
          </w:p>
        </w:tc>
        <w:tc>
          <w:tcPr>
            <w:tcW w:w="2977" w:type="dxa"/>
            <w:tcBorders>
              <w:top w:val="single" w:sz="4" w:space="0" w:color="auto"/>
              <w:bottom w:val="single" w:sz="4" w:space="0" w:color="auto"/>
            </w:tcBorders>
            <w:shd w:val="clear" w:color="auto" w:fill="D9D9D9" w:themeFill="background1" w:themeFillShade="D9"/>
            <w:vAlign w:val="center"/>
          </w:tcPr>
          <w:p w14:paraId="09E932D2" w14:textId="7BAFFB96" w:rsidR="0088358A" w:rsidRPr="00740979" w:rsidRDefault="00AE1B91" w:rsidP="009A160B">
            <w:pPr>
              <w:spacing w:line="276" w:lineRule="auto"/>
              <w:rPr>
                <w:rFonts w:ascii="Arial" w:hAnsi="Arial" w:cs="Arial"/>
              </w:rPr>
            </w:pPr>
            <w:r>
              <w:rPr>
                <w:rFonts w:ascii="Arial" w:hAnsi="Arial" w:cs="Arial"/>
              </w:rPr>
              <w:t>Job T</w:t>
            </w:r>
            <w:r w:rsidRPr="78CC1A2C">
              <w:rPr>
                <w:rFonts w:ascii="Arial" w:hAnsi="Arial" w:cs="Arial"/>
              </w:rPr>
              <w:t>itle:</w:t>
            </w:r>
          </w:p>
        </w:tc>
        <w:tc>
          <w:tcPr>
            <w:tcW w:w="3321" w:type="dxa"/>
            <w:tcBorders>
              <w:top w:val="single" w:sz="4" w:space="0" w:color="auto"/>
              <w:bottom w:val="single" w:sz="4" w:space="0" w:color="auto"/>
            </w:tcBorders>
          </w:tcPr>
          <w:p w14:paraId="358B3C8E" w14:textId="3B83B027" w:rsidR="0088358A" w:rsidRDefault="0088358A" w:rsidP="009A160B">
            <w:pPr>
              <w:rPr>
                <w:rFonts w:ascii="Arial" w:hAnsi="Arial" w:cs="Arial"/>
              </w:rPr>
            </w:pPr>
          </w:p>
        </w:tc>
      </w:tr>
      <w:tr w:rsidR="00997AA0" w:rsidRPr="00740979" w14:paraId="4AB0338C" w14:textId="77777777" w:rsidTr="79CF0DC6">
        <w:trPr>
          <w:trHeight w:val="474"/>
        </w:trPr>
        <w:tc>
          <w:tcPr>
            <w:tcW w:w="5240" w:type="dxa"/>
            <w:gridSpan w:val="2"/>
            <w:shd w:val="clear" w:color="auto" w:fill="D9D9D9" w:themeFill="background1" w:themeFillShade="D9"/>
            <w:vAlign w:val="center"/>
          </w:tcPr>
          <w:p w14:paraId="4F172000" w14:textId="28F23D89" w:rsidR="00997AA0" w:rsidRPr="78CC1A2C" w:rsidRDefault="06736031" w:rsidP="009A160B">
            <w:pPr>
              <w:rPr>
                <w:rFonts w:ascii="Arial" w:hAnsi="Arial" w:cs="Arial"/>
              </w:rPr>
            </w:pPr>
            <w:r w:rsidRPr="77541B75">
              <w:rPr>
                <w:rFonts w:ascii="Arial" w:hAnsi="Arial" w:cs="Arial"/>
              </w:rPr>
              <w:t>Also present at risk assessment meeting</w:t>
            </w:r>
            <w:r w:rsidR="5648F063" w:rsidRPr="77541B75">
              <w:rPr>
                <w:rFonts w:ascii="Arial" w:hAnsi="Arial" w:cs="Arial"/>
              </w:rPr>
              <w:t>, if applica</w:t>
            </w:r>
            <w:r w:rsidR="145BC028" w:rsidRPr="77541B75">
              <w:rPr>
                <w:rFonts w:ascii="Arial" w:hAnsi="Arial" w:cs="Arial"/>
              </w:rPr>
              <w:t>b</w:t>
            </w:r>
            <w:r w:rsidR="5648F063" w:rsidRPr="77541B75">
              <w:rPr>
                <w:rFonts w:ascii="Arial" w:hAnsi="Arial" w:cs="Arial"/>
              </w:rPr>
              <w:t>le</w:t>
            </w:r>
            <w:r w:rsidRPr="77541B75">
              <w:rPr>
                <w:rFonts w:ascii="Arial" w:hAnsi="Arial" w:cs="Arial"/>
              </w:rPr>
              <w:t>: (e.g. HR, colleague or trade union representative)</w:t>
            </w:r>
          </w:p>
        </w:tc>
        <w:tc>
          <w:tcPr>
            <w:tcW w:w="8708" w:type="dxa"/>
            <w:gridSpan w:val="3"/>
            <w:tcBorders>
              <w:top w:val="single" w:sz="4" w:space="0" w:color="auto"/>
            </w:tcBorders>
            <w:vAlign w:val="center"/>
          </w:tcPr>
          <w:p w14:paraId="21801B9E" w14:textId="77777777" w:rsidR="00997AA0" w:rsidRDefault="00997AA0" w:rsidP="009A160B">
            <w:pPr>
              <w:rPr>
                <w:rFonts w:ascii="Arial" w:hAnsi="Arial" w:cs="Arial"/>
              </w:rPr>
            </w:pPr>
          </w:p>
        </w:tc>
      </w:tr>
    </w:tbl>
    <w:p w14:paraId="46276E11" w14:textId="2DE141B2" w:rsidR="00D47761" w:rsidRDefault="00D47761" w:rsidP="009A160B">
      <w:pPr>
        <w:rPr>
          <w:rFonts w:ascii="Arial" w:hAnsi="Arial" w:cs="Arial"/>
        </w:rPr>
      </w:pPr>
    </w:p>
    <w:tbl>
      <w:tblPr>
        <w:tblStyle w:val="TableGrid"/>
        <w:tblW w:w="0" w:type="auto"/>
        <w:tblLook w:val="04A0" w:firstRow="1" w:lastRow="0" w:firstColumn="1" w:lastColumn="0" w:noHBand="0" w:noVBand="1"/>
      </w:tblPr>
      <w:tblGrid>
        <w:gridCol w:w="13948"/>
      </w:tblGrid>
      <w:tr w:rsidR="00A66CDF" w:rsidRPr="00740979" w14:paraId="4CC58505" w14:textId="77777777" w:rsidTr="77541B75">
        <w:trPr>
          <w:trHeight w:val="204"/>
        </w:trPr>
        <w:tc>
          <w:tcPr>
            <w:tcW w:w="14142" w:type="dxa"/>
            <w:shd w:val="clear" w:color="auto" w:fill="7030A0"/>
            <w:vAlign w:val="center"/>
          </w:tcPr>
          <w:p w14:paraId="23D2103C" w14:textId="77777777" w:rsidR="00A66CDF" w:rsidRPr="00740979" w:rsidRDefault="00A66CDF" w:rsidP="003220E5">
            <w:pPr>
              <w:spacing w:line="276" w:lineRule="auto"/>
              <w:jc w:val="center"/>
              <w:rPr>
                <w:rFonts w:ascii="Arial" w:hAnsi="Arial" w:cs="Arial"/>
                <w:b/>
              </w:rPr>
            </w:pPr>
            <w:r w:rsidRPr="006C517D">
              <w:rPr>
                <w:rFonts w:ascii="Arial" w:hAnsi="Arial" w:cs="Arial"/>
                <w:b/>
                <w:color w:val="FFFFFF" w:themeColor="background1"/>
              </w:rPr>
              <w:t>Related documents</w:t>
            </w:r>
          </w:p>
        </w:tc>
      </w:tr>
      <w:tr w:rsidR="00A66CDF" w:rsidRPr="00740979" w14:paraId="1CA11C1C" w14:textId="77777777" w:rsidTr="77541B75">
        <w:trPr>
          <w:trHeight w:val="907"/>
        </w:trPr>
        <w:tc>
          <w:tcPr>
            <w:tcW w:w="14142" w:type="dxa"/>
            <w:vAlign w:val="center"/>
          </w:tcPr>
          <w:p w14:paraId="508CE5A2" w14:textId="77777777" w:rsidR="00A66CDF" w:rsidRPr="0088358A" w:rsidRDefault="00A66CDF" w:rsidP="003220E5">
            <w:pPr>
              <w:pStyle w:val="YBU"/>
              <w:spacing w:line="276" w:lineRule="auto"/>
              <w:jc w:val="center"/>
              <w:rPr>
                <w:bCs w:val="0"/>
                <w:color w:val="auto"/>
                <w:u w:val="none"/>
              </w:rPr>
            </w:pPr>
            <w:r w:rsidRPr="0088358A">
              <w:rPr>
                <w:bCs w:val="0"/>
                <w:color w:val="auto"/>
                <w:u w:val="none"/>
              </w:rPr>
              <w:t xml:space="preserve">To be completed in combination with </w:t>
            </w:r>
            <w:r>
              <w:rPr>
                <w:bCs w:val="0"/>
                <w:color w:val="auto"/>
                <w:u w:val="none"/>
              </w:rPr>
              <w:t>Trust COVID -19 Risk A</w:t>
            </w:r>
            <w:r w:rsidRPr="0088358A">
              <w:rPr>
                <w:bCs w:val="0"/>
                <w:color w:val="auto"/>
                <w:u w:val="none"/>
              </w:rPr>
              <w:t>ssessment</w:t>
            </w:r>
          </w:p>
          <w:p w14:paraId="4852695E" w14:textId="34E19ECE" w:rsidR="00A66CDF" w:rsidRPr="005564D9" w:rsidRDefault="00A66CDF" w:rsidP="003220E5">
            <w:pPr>
              <w:pStyle w:val="YBU"/>
              <w:spacing w:line="276" w:lineRule="auto"/>
              <w:jc w:val="center"/>
            </w:pPr>
            <w:r w:rsidRPr="77541B75">
              <w:rPr>
                <w:b w:val="0"/>
                <w:bCs w:val="0"/>
                <w:color w:val="auto"/>
                <w:u w:val="none"/>
              </w:rPr>
              <w:t>Other related documents:  Infection Control Policy, First Aid Policy, Business Continuity Plan, COSHH Policy, Data Protection Policies, Security Policy, Staff Code of Conduct, Whistleblowing, Disciplinary Policy, COVID-19 Action Plan, Plan for Effective Reopening.</w:t>
            </w:r>
          </w:p>
        </w:tc>
      </w:tr>
    </w:tbl>
    <w:p w14:paraId="4C0D1B68" w14:textId="1F910FCF" w:rsidR="00A66CDF" w:rsidRDefault="00A66CDF" w:rsidP="009A160B">
      <w:pPr>
        <w:rPr>
          <w:rFonts w:ascii="Arial" w:hAnsi="Arial" w:cs="Arial"/>
        </w:rPr>
      </w:pPr>
    </w:p>
    <w:tbl>
      <w:tblPr>
        <w:tblStyle w:val="TableGrid"/>
        <w:tblW w:w="0" w:type="auto"/>
        <w:tblLook w:val="04A0" w:firstRow="1" w:lastRow="0" w:firstColumn="1" w:lastColumn="0" w:noHBand="0" w:noVBand="1"/>
      </w:tblPr>
      <w:tblGrid>
        <w:gridCol w:w="13948"/>
      </w:tblGrid>
      <w:tr w:rsidR="00A66CDF" w14:paraId="06AF9ECD" w14:textId="77777777" w:rsidTr="00A66CDF">
        <w:tc>
          <w:tcPr>
            <w:tcW w:w="13948" w:type="dxa"/>
            <w:shd w:val="clear" w:color="auto" w:fill="7030A0"/>
          </w:tcPr>
          <w:p w14:paraId="44D6FCDE" w14:textId="6076E10C" w:rsidR="00A66CDF" w:rsidRPr="00A66CDF" w:rsidRDefault="00A66CDF" w:rsidP="00997AA0">
            <w:pPr>
              <w:tabs>
                <w:tab w:val="right" w:pos="15408"/>
              </w:tabs>
              <w:spacing w:before="120"/>
              <w:rPr>
                <w:rFonts w:ascii="Arial" w:hAnsi="Arial" w:cs="Arial"/>
                <w:b/>
                <w:bCs/>
                <w:color w:val="FFFFFF" w:themeColor="background1"/>
              </w:rPr>
            </w:pPr>
            <w:r w:rsidRPr="00A66CDF">
              <w:rPr>
                <w:rFonts w:ascii="Arial" w:hAnsi="Arial" w:cs="Arial"/>
                <w:b/>
                <w:bCs/>
                <w:color w:val="FFFFFF" w:themeColor="background1"/>
              </w:rPr>
              <w:t>Definition:</w:t>
            </w:r>
          </w:p>
        </w:tc>
      </w:tr>
      <w:tr w:rsidR="00997AA0" w14:paraId="1C45E4CF" w14:textId="77777777" w:rsidTr="00997AA0">
        <w:tc>
          <w:tcPr>
            <w:tcW w:w="13948" w:type="dxa"/>
          </w:tcPr>
          <w:p w14:paraId="52697E94" w14:textId="77777777" w:rsidR="00997AA0" w:rsidRPr="000750D7" w:rsidRDefault="00997AA0" w:rsidP="00997AA0">
            <w:pPr>
              <w:tabs>
                <w:tab w:val="right" w:pos="15408"/>
              </w:tabs>
              <w:spacing w:before="60" w:after="60"/>
              <w:rPr>
                <w:rFonts w:ascii="Arial" w:hAnsi="Arial" w:cs="Arial"/>
              </w:rPr>
            </w:pPr>
            <w:r w:rsidRPr="000750D7">
              <w:rPr>
                <w:rFonts w:ascii="Arial" w:hAnsi="Arial" w:cs="Arial"/>
              </w:rPr>
              <w:t>Clinically vulnerable people are those who are:</w:t>
            </w:r>
          </w:p>
          <w:p w14:paraId="3429CF67" w14:textId="77777777" w:rsidR="00997AA0" w:rsidRPr="000750D7" w:rsidRDefault="00997AA0" w:rsidP="00997AA0">
            <w:pPr>
              <w:pStyle w:val="ListParagraph"/>
              <w:widowControl w:val="0"/>
              <w:numPr>
                <w:ilvl w:val="0"/>
                <w:numId w:val="30"/>
              </w:numPr>
              <w:tabs>
                <w:tab w:val="right" w:pos="15408"/>
              </w:tabs>
              <w:autoSpaceDE w:val="0"/>
              <w:autoSpaceDN w:val="0"/>
              <w:spacing w:before="60" w:after="120"/>
              <w:ind w:left="284" w:hanging="284"/>
              <w:rPr>
                <w:rFonts w:ascii="Arial" w:hAnsi="Arial" w:cs="Arial"/>
              </w:rPr>
            </w:pPr>
            <w:r w:rsidRPr="000750D7">
              <w:rPr>
                <w:rFonts w:ascii="Arial" w:hAnsi="Arial" w:cs="Arial"/>
              </w:rPr>
              <w:t>aged 70 or older (regardless of medical conditions)</w:t>
            </w:r>
          </w:p>
          <w:p w14:paraId="430681E0"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under 70 with an underlying health condition listed below (that is, anyone instructed to get a flu jab each year on medical grounds):</w:t>
            </w:r>
          </w:p>
          <w:p w14:paraId="6BB157F2"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chronic (long-term) mild to moderate respiratory diseases, such as asthma, chronic obstructive pulmonary disease (COPD), emphysema or bronchitis</w:t>
            </w:r>
          </w:p>
          <w:p w14:paraId="0D87DC7F"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chronic heart disease, such as heart failure</w:t>
            </w:r>
          </w:p>
          <w:p w14:paraId="3022B819"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chronic kidney disease</w:t>
            </w:r>
          </w:p>
          <w:p w14:paraId="3EFD6741"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chronic liver disease, such as hepatitis</w:t>
            </w:r>
          </w:p>
          <w:p w14:paraId="1A6F1018"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chronic neurological conditions, such as Parkinson’s disease, motor neurone disease, multiple sclerosis (MS), or cerebral palsy</w:t>
            </w:r>
          </w:p>
          <w:p w14:paraId="31C91647"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diabetes</w:t>
            </w:r>
          </w:p>
          <w:p w14:paraId="0A68660E" w14:textId="77777777" w:rsidR="00997AA0" w:rsidRPr="000750D7"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a weakened immune system as the result of certain conditions, treatments like chemotherapy, or medicines such as steroid tablets</w:t>
            </w:r>
          </w:p>
          <w:p w14:paraId="621FECC4" w14:textId="2C56C2FC" w:rsidR="00997AA0" w:rsidRDefault="00997AA0" w:rsidP="00997AA0">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being seriously overweight (a body mass index (BMI) of 40 or above)</w:t>
            </w:r>
          </w:p>
          <w:p w14:paraId="426AF500" w14:textId="4398C3E4" w:rsidR="00997AA0" w:rsidRPr="00A66CDF" w:rsidRDefault="00A66CDF" w:rsidP="00A66CDF">
            <w:pPr>
              <w:pStyle w:val="ListParagraph"/>
              <w:widowControl w:val="0"/>
              <w:numPr>
                <w:ilvl w:val="0"/>
                <w:numId w:val="30"/>
              </w:numPr>
              <w:tabs>
                <w:tab w:val="right" w:pos="15408"/>
              </w:tabs>
              <w:autoSpaceDE w:val="0"/>
              <w:autoSpaceDN w:val="0"/>
              <w:spacing w:before="120" w:after="120"/>
              <w:ind w:left="284" w:hanging="284"/>
              <w:rPr>
                <w:rFonts w:ascii="Arial" w:hAnsi="Arial" w:cs="Arial"/>
              </w:rPr>
            </w:pPr>
            <w:r w:rsidRPr="000750D7">
              <w:rPr>
                <w:rFonts w:ascii="Arial" w:hAnsi="Arial" w:cs="Arial"/>
              </w:rPr>
              <w:t>pregnant women</w:t>
            </w:r>
          </w:p>
        </w:tc>
      </w:tr>
      <w:tr w:rsidR="00997AA0" w14:paraId="5F3C1E24" w14:textId="77777777" w:rsidTr="00997AA0">
        <w:tc>
          <w:tcPr>
            <w:tcW w:w="13948" w:type="dxa"/>
          </w:tcPr>
          <w:p w14:paraId="24029E7E" w14:textId="77777777" w:rsidR="00997AA0" w:rsidRDefault="00997AA0" w:rsidP="00997AA0">
            <w:pPr>
              <w:tabs>
                <w:tab w:val="right" w:pos="15408"/>
              </w:tabs>
              <w:spacing w:before="120" w:after="120"/>
              <w:rPr>
                <w:rFonts w:ascii="Arial" w:hAnsi="Arial" w:cs="Arial"/>
              </w:rPr>
            </w:pPr>
            <w:r w:rsidRPr="00557B56">
              <w:rPr>
                <w:rFonts w:ascii="Arial" w:hAnsi="Arial" w:cs="Arial"/>
              </w:rPr>
              <w:t xml:space="preserve">Clinically vulnerable individuals who are at higher risk of severe illness (for example, people with some pre-existing conditions as set out in the </w:t>
            </w:r>
            <w:hyperlink r:id="rId11" w:anchor="clinically-vulnerable-people" w:history="1">
              <w:r w:rsidRPr="00557B56">
                <w:rPr>
                  <w:rStyle w:val="Hyperlink"/>
                  <w:rFonts w:ascii="Arial" w:hAnsi="Arial" w:cs="Arial"/>
                </w:rPr>
                <w:t>Staying at home and away from others (social distancing) guidance</w:t>
              </w:r>
            </w:hyperlink>
            <w:r w:rsidRPr="00557B56">
              <w:rPr>
                <w:rFonts w:ascii="Arial" w:hAnsi="Arial" w:cs="Arial"/>
              </w:rPr>
              <w:t xml:space="preserve"> have been advised to take extra care in observing social distancing and should work from home where possible.</w:t>
            </w:r>
          </w:p>
          <w:p w14:paraId="1386FD93" w14:textId="77777777" w:rsidR="00997AA0" w:rsidRDefault="00997AA0" w:rsidP="00997AA0">
            <w:pPr>
              <w:tabs>
                <w:tab w:val="right" w:pos="15408"/>
              </w:tabs>
              <w:spacing w:before="120" w:after="120"/>
              <w:rPr>
                <w:rFonts w:ascii="Arial" w:hAnsi="Arial" w:cs="Arial"/>
              </w:rPr>
            </w:pPr>
            <w:r w:rsidRPr="00557B56">
              <w:rPr>
                <w:rFonts w:ascii="Arial" w:hAnsi="Arial" w:cs="Arial"/>
              </w:rPr>
              <w:t>Education and childcare settings should endeavour to support this, for example by asking staff to support remote education, carry out lesson planning or other roles which can be done from home. If clinically vulnerable individuals cannot work from home, they should be offered the safest available on-site roles, staying 2 metres away from others wherever possible, although the individual may choose to take on a role that does not allow for this distance if they prefer to do so.</w:t>
            </w:r>
          </w:p>
          <w:p w14:paraId="40678A94" w14:textId="3CBAB3EA" w:rsidR="00997AA0" w:rsidRDefault="00997AA0" w:rsidP="00997AA0">
            <w:pPr>
              <w:rPr>
                <w:rFonts w:ascii="Arial" w:hAnsi="Arial" w:cs="Arial"/>
              </w:rPr>
            </w:pPr>
            <w:r w:rsidRPr="00557B56">
              <w:rPr>
                <w:rFonts w:ascii="Arial" w:hAnsi="Arial" w:cs="Arial"/>
              </w:rPr>
              <w:t xml:space="preserve">If they </w:t>
            </w:r>
            <w:proofErr w:type="gramStart"/>
            <w:r w:rsidRPr="00557B56">
              <w:rPr>
                <w:rFonts w:ascii="Arial" w:hAnsi="Arial" w:cs="Arial"/>
              </w:rPr>
              <w:t>have to</w:t>
            </w:r>
            <w:proofErr w:type="gramEnd"/>
            <w:r w:rsidRPr="00557B56">
              <w:rPr>
                <w:rFonts w:ascii="Arial" w:hAnsi="Arial" w:cs="Arial"/>
              </w:rPr>
              <w:t xml:space="preserve"> spend time within 2 metres of other people, settings must carefully assess and discuss with them whether this involves an acceptable level of risk.</w:t>
            </w:r>
          </w:p>
        </w:tc>
      </w:tr>
    </w:tbl>
    <w:p w14:paraId="76F9BA5D" w14:textId="2C0FE894" w:rsidR="00D47761" w:rsidRDefault="00D47761" w:rsidP="009A160B">
      <w:pPr>
        <w:rPr>
          <w:rFonts w:ascii="Arial" w:hAnsi="Arial" w:cs="Arial"/>
        </w:rPr>
      </w:pPr>
    </w:p>
    <w:tbl>
      <w:tblPr>
        <w:tblStyle w:val="TableGrid"/>
        <w:tblW w:w="0" w:type="auto"/>
        <w:tblLook w:val="04A0" w:firstRow="1" w:lastRow="0" w:firstColumn="1" w:lastColumn="0" w:noHBand="0" w:noVBand="1"/>
      </w:tblPr>
      <w:tblGrid>
        <w:gridCol w:w="13948"/>
      </w:tblGrid>
      <w:tr w:rsidR="00AE1B91" w14:paraId="73A94AD7" w14:textId="77777777" w:rsidTr="79CF0DC6">
        <w:tc>
          <w:tcPr>
            <w:tcW w:w="13948" w:type="dxa"/>
            <w:shd w:val="clear" w:color="auto" w:fill="7030A0"/>
          </w:tcPr>
          <w:p w14:paraId="2E6F01EA" w14:textId="023A9274" w:rsidR="00AE1B91" w:rsidRPr="00AE1B91" w:rsidRDefault="00AE1B91" w:rsidP="00AE1B91">
            <w:pPr>
              <w:rPr>
                <w:rFonts w:ascii="Arial" w:hAnsi="Arial" w:cs="Arial"/>
                <w:b/>
                <w:color w:val="FFFFFF" w:themeColor="background1"/>
              </w:rPr>
            </w:pPr>
            <w:r w:rsidRPr="00AE1B91">
              <w:rPr>
                <w:rFonts w:ascii="Arial" w:hAnsi="Arial" w:cs="Arial"/>
                <w:b/>
                <w:color w:val="FFFFFF" w:themeColor="background1"/>
              </w:rPr>
              <w:t>Describe the details of the employee’s medical condition which places them in the clinically vulnerable category:</w:t>
            </w:r>
          </w:p>
        </w:tc>
      </w:tr>
      <w:tr w:rsidR="00D839C5" w14:paraId="77AD7C4E" w14:textId="77777777" w:rsidTr="79CF0DC6">
        <w:tc>
          <w:tcPr>
            <w:tcW w:w="13948" w:type="dxa"/>
          </w:tcPr>
          <w:p w14:paraId="65473447" w14:textId="1BC23634" w:rsidR="00AE1B91" w:rsidRDefault="00AE1B91" w:rsidP="00AB7A86">
            <w:pPr>
              <w:rPr>
                <w:rFonts w:ascii="Arial" w:hAnsi="Arial" w:cs="Arial"/>
              </w:rPr>
            </w:pPr>
          </w:p>
        </w:tc>
      </w:tr>
      <w:tr w:rsidR="587C3FAC" w14:paraId="02A2A576" w14:textId="77777777" w:rsidTr="79CF0DC6">
        <w:tc>
          <w:tcPr>
            <w:tcW w:w="13948" w:type="dxa"/>
            <w:shd w:val="clear" w:color="auto" w:fill="7030A0"/>
          </w:tcPr>
          <w:p w14:paraId="6C0E231F" w14:textId="02E96BD1" w:rsidR="45055E78" w:rsidRDefault="45055E78" w:rsidP="587C3FAC">
            <w:pPr>
              <w:rPr>
                <w:rFonts w:ascii="Arial" w:eastAsia="Arial" w:hAnsi="Arial" w:cs="Arial"/>
                <w:color w:val="FFFFFF" w:themeColor="background1"/>
              </w:rPr>
            </w:pPr>
            <w:r w:rsidRPr="587C3FAC">
              <w:rPr>
                <w:rFonts w:ascii="Arial" w:eastAsia="Arial" w:hAnsi="Arial" w:cs="Arial"/>
                <w:b/>
                <w:bCs/>
                <w:color w:val="FFFFFF" w:themeColor="background1"/>
              </w:rPr>
              <w:t xml:space="preserve">Advice received from medical professional/s </w:t>
            </w:r>
            <w:r w:rsidRPr="587C3FAC">
              <w:rPr>
                <w:rFonts w:ascii="Arial" w:eastAsia="Arial" w:hAnsi="Arial" w:cs="Arial"/>
                <w:color w:val="FFFFFF" w:themeColor="background1"/>
              </w:rPr>
              <w:t>(Refer to any Occupational Health report</w:t>
            </w:r>
            <w:r w:rsidR="56ED6EF5" w:rsidRPr="587C3FAC">
              <w:rPr>
                <w:rFonts w:ascii="Arial" w:eastAsia="Arial" w:hAnsi="Arial" w:cs="Arial"/>
                <w:color w:val="FFFFFF" w:themeColor="background1"/>
              </w:rPr>
              <w:t>,</w:t>
            </w:r>
            <w:r w:rsidRPr="587C3FAC">
              <w:rPr>
                <w:rFonts w:ascii="Arial" w:eastAsia="Arial" w:hAnsi="Arial" w:cs="Arial"/>
                <w:color w:val="FFFFFF" w:themeColor="background1"/>
              </w:rPr>
              <w:t xml:space="preserve"> if applicable):</w:t>
            </w:r>
          </w:p>
        </w:tc>
      </w:tr>
      <w:tr w:rsidR="587C3FAC" w14:paraId="61788079" w14:textId="77777777" w:rsidTr="79CF0DC6">
        <w:tc>
          <w:tcPr>
            <w:tcW w:w="13948" w:type="dxa"/>
          </w:tcPr>
          <w:p w14:paraId="529FD3E7" w14:textId="68BB7676" w:rsidR="587C3FAC" w:rsidRDefault="587C3FAC" w:rsidP="00AB7A86">
            <w:pPr>
              <w:rPr>
                <w:rFonts w:ascii="Arial" w:hAnsi="Arial" w:cs="Arial"/>
              </w:rPr>
            </w:pPr>
          </w:p>
        </w:tc>
      </w:tr>
      <w:tr w:rsidR="587C3FAC" w14:paraId="178F02EE" w14:textId="77777777" w:rsidTr="79CF0DC6">
        <w:tc>
          <w:tcPr>
            <w:tcW w:w="13948" w:type="dxa"/>
            <w:shd w:val="clear" w:color="auto" w:fill="7030A0"/>
          </w:tcPr>
          <w:p w14:paraId="0BD8A721" w14:textId="4709F1A8" w:rsidR="2F838DE2" w:rsidRPr="00AB7A86" w:rsidRDefault="2F838DE2" w:rsidP="587C3FAC">
            <w:pPr>
              <w:rPr>
                <w:rFonts w:ascii="Arial" w:eastAsia="Arial" w:hAnsi="Arial" w:cs="Arial"/>
                <w:color w:val="FFFFFF" w:themeColor="background1"/>
              </w:rPr>
            </w:pPr>
            <w:r w:rsidRPr="00AB7A86">
              <w:rPr>
                <w:rFonts w:ascii="Arial" w:eastAsia="Arial" w:hAnsi="Arial" w:cs="Arial"/>
                <w:b/>
                <w:bCs/>
                <w:color w:val="FFFFFF" w:themeColor="background1"/>
              </w:rPr>
              <w:t xml:space="preserve">Risk assessments already in place for the activities undertaken by the individual </w:t>
            </w:r>
            <w:r w:rsidRPr="00AB7A86">
              <w:rPr>
                <w:rFonts w:ascii="Arial" w:eastAsia="Arial" w:hAnsi="Arial" w:cs="Arial"/>
                <w:color w:val="FFFFFF" w:themeColor="background1"/>
              </w:rPr>
              <w:t xml:space="preserve">(These risk assessments must also be reviewed </w:t>
            </w:r>
            <w:proofErr w:type="gramStart"/>
            <w:r w:rsidRPr="00AB7A86">
              <w:rPr>
                <w:rFonts w:ascii="Arial" w:eastAsia="Arial" w:hAnsi="Arial" w:cs="Arial"/>
                <w:color w:val="FFFFFF" w:themeColor="background1"/>
              </w:rPr>
              <w:t>in light of</w:t>
            </w:r>
            <w:proofErr w:type="gramEnd"/>
            <w:r w:rsidRPr="00AB7A86">
              <w:rPr>
                <w:rFonts w:ascii="Arial" w:eastAsia="Arial" w:hAnsi="Arial" w:cs="Arial"/>
                <w:color w:val="FFFFFF" w:themeColor="background1"/>
              </w:rPr>
              <w:t xml:space="preserve"> the circumstances)</w:t>
            </w:r>
          </w:p>
        </w:tc>
      </w:tr>
      <w:tr w:rsidR="587C3FAC" w14:paraId="0C08374F" w14:textId="77777777" w:rsidTr="79CF0DC6">
        <w:tc>
          <w:tcPr>
            <w:tcW w:w="13948" w:type="dxa"/>
          </w:tcPr>
          <w:p w14:paraId="2E39CD1E" w14:textId="354E5FC2" w:rsidR="587C3FAC" w:rsidRDefault="587C3FAC" w:rsidP="00AB7A86">
            <w:pPr>
              <w:rPr>
                <w:rFonts w:ascii="Arial" w:hAnsi="Arial" w:cs="Arial"/>
              </w:rPr>
            </w:pPr>
          </w:p>
        </w:tc>
      </w:tr>
    </w:tbl>
    <w:p w14:paraId="101441D8" w14:textId="1F092B6E" w:rsidR="587C3FAC" w:rsidRDefault="587C3FAC"/>
    <w:p w14:paraId="795A3407" w14:textId="77777777" w:rsidR="00D839C5" w:rsidRDefault="00D839C5" w:rsidP="009A160B">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2E77B2CB" w14:textId="77777777" w:rsidTr="587C3FAC">
        <w:tc>
          <w:tcPr>
            <w:tcW w:w="2056" w:type="pct"/>
            <w:gridSpan w:val="2"/>
            <w:vMerge w:val="restart"/>
            <w:shd w:val="clear" w:color="auto" w:fill="7030A0"/>
            <w:vAlign w:val="center"/>
          </w:tcPr>
          <w:p w14:paraId="656F7B8B" w14:textId="77777777" w:rsidR="00D47761" w:rsidRPr="009B65BF" w:rsidRDefault="00D47761" w:rsidP="009A160B">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7030A0"/>
            <w:vAlign w:val="center"/>
          </w:tcPr>
          <w:p w14:paraId="00E363C8" w14:textId="77777777" w:rsidR="00D47761" w:rsidRPr="009B65BF" w:rsidRDefault="00D47761" w:rsidP="009A160B">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5FA2752E" w14:textId="77777777" w:rsidTr="587C3FAC">
        <w:tc>
          <w:tcPr>
            <w:tcW w:w="2056" w:type="pct"/>
            <w:gridSpan w:val="2"/>
            <w:vMerge/>
          </w:tcPr>
          <w:p w14:paraId="4112E5FF" w14:textId="77777777" w:rsidR="00D47761" w:rsidRPr="009B65BF" w:rsidRDefault="00D47761" w:rsidP="009A160B">
            <w:pPr>
              <w:spacing w:line="276" w:lineRule="auto"/>
              <w:jc w:val="center"/>
              <w:rPr>
                <w:rFonts w:ascii="Arial" w:hAnsi="Arial" w:cs="Arial"/>
              </w:rPr>
            </w:pPr>
          </w:p>
        </w:tc>
        <w:tc>
          <w:tcPr>
            <w:tcW w:w="909" w:type="pct"/>
            <w:shd w:val="clear" w:color="auto" w:fill="BABABC"/>
            <w:vAlign w:val="center"/>
          </w:tcPr>
          <w:p w14:paraId="0D0E3B39" w14:textId="77777777" w:rsidR="00D47761" w:rsidRPr="009B65BF" w:rsidRDefault="00D47761" w:rsidP="009A160B">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7602B1C0" w14:textId="77777777" w:rsidR="00D47761" w:rsidRPr="009B65BF" w:rsidRDefault="00D47761" w:rsidP="009A160B">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606A0DDB" w14:textId="77777777" w:rsidR="00D47761" w:rsidRPr="009B65BF" w:rsidRDefault="00D47761" w:rsidP="009A160B">
            <w:pPr>
              <w:spacing w:line="276" w:lineRule="auto"/>
              <w:jc w:val="center"/>
              <w:rPr>
                <w:rFonts w:ascii="Arial" w:hAnsi="Arial" w:cs="Arial"/>
                <w:b/>
              </w:rPr>
            </w:pPr>
            <w:r w:rsidRPr="009B65BF">
              <w:rPr>
                <w:rFonts w:ascii="Arial" w:hAnsi="Arial" w:cs="Arial"/>
                <w:b/>
              </w:rPr>
              <w:t>Remote</w:t>
            </w:r>
          </w:p>
        </w:tc>
      </w:tr>
      <w:tr w:rsidR="00D47761" w:rsidRPr="009B65BF" w14:paraId="0C9609EC" w14:textId="77777777" w:rsidTr="587C3FAC">
        <w:tc>
          <w:tcPr>
            <w:tcW w:w="588" w:type="pct"/>
            <w:vMerge w:val="restart"/>
            <w:shd w:val="clear" w:color="auto" w:fill="BABABC"/>
            <w:vAlign w:val="center"/>
          </w:tcPr>
          <w:p w14:paraId="7F3749DC" w14:textId="77777777" w:rsidR="00D47761" w:rsidRDefault="00D47761" w:rsidP="009A160B">
            <w:pPr>
              <w:spacing w:line="276" w:lineRule="auto"/>
              <w:jc w:val="center"/>
              <w:rPr>
                <w:rFonts w:ascii="Arial" w:hAnsi="Arial" w:cs="Arial"/>
                <w:b/>
              </w:rPr>
            </w:pPr>
            <w:r w:rsidRPr="009B65BF">
              <w:rPr>
                <w:rFonts w:ascii="Arial" w:hAnsi="Arial" w:cs="Arial"/>
                <w:b/>
              </w:rPr>
              <w:t>Likely impact</w:t>
            </w:r>
          </w:p>
          <w:p w14:paraId="78C23C48" w14:textId="77777777" w:rsidR="00753EEA" w:rsidRPr="00753EEA" w:rsidRDefault="00753EEA" w:rsidP="00753EEA">
            <w:pPr>
              <w:rPr>
                <w:rFonts w:ascii="Arial" w:hAnsi="Arial" w:cs="Arial"/>
              </w:rPr>
            </w:pPr>
          </w:p>
          <w:p w14:paraId="745486EE" w14:textId="77777777" w:rsidR="00753EEA" w:rsidRPr="00753EEA" w:rsidRDefault="00753EEA" w:rsidP="00753EEA">
            <w:pPr>
              <w:rPr>
                <w:rFonts w:ascii="Arial" w:hAnsi="Arial" w:cs="Arial"/>
              </w:rPr>
            </w:pPr>
          </w:p>
          <w:p w14:paraId="767651C1" w14:textId="4E8F8E57" w:rsidR="00753EEA" w:rsidRPr="00753EEA" w:rsidRDefault="00753EEA" w:rsidP="00753EEA">
            <w:pPr>
              <w:rPr>
                <w:rFonts w:ascii="Arial" w:hAnsi="Arial" w:cs="Arial"/>
              </w:rPr>
            </w:pPr>
          </w:p>
        </w:tc>
        <w:tc>
          <w:tcPr>
            <w:tcW w:w="1468" w:type="pct"/>
            <w:shd w:val="clear" w:color="auto" w:fill="D9D9D9" w:themeFill="background1" w:themeFillShade="D9"/>
            <w:vAlign w:val="center"/>
          </w:tcPr>
          <w:p w14:paraId="342B5678" w14:textId="77777777" w:rsidR="00D47761" w:rsidRPr="009B65BF" w:rsidRDefault="00D47761" w:rsidP="009A160B">
            <w:pPr>
              <w:spacing w:line="276" w:lineRule="auto"/>
              <w:jc w:val="center"/>
              <w:rPr>
                <w:rFonts w:ascii="Arial" w:hAnsi="Arial" w:cs="Arial"/>
                <w:b/>
              </w:rPr>
            </w:pPr>
            <w:r w:rsidRPr="009B65BF">
              <w:rPr>
                <w:rFonts w:ascii="Arial" w:hAnsi="Arial" w:cs="Arial"/>
                <w:b/>
              </w:rPr>
              <w:t>Major</w:t>
            </w:r>
          </w:p>
          <w:p w14:paraId="7DA10F15" w14:textId="77777777" w:rsidR="00D47761" w:rsidRPr="009B65BF" w:rsidRDefault="00D47761" w:rsidP="009A160B">
            <w:pPr>
              <w:spacing w:line="276" w:lineRule="auto"/>
              <w:jc w:val="center"/>
              <w:rPr>
                <w:rFonts w:ascii="Arial" w:hAnsi="Arial" w:cs="Arial"/>
              </w:rPr>
            </w:pPr>
            <w:r w:rsidRPr="009B65BF">
              <w:rPr>
                <w:rFonts w:ascii="Arial" w:hAnsi="Arial" w:cs="Arial"/>
              </w:rPr>
              <w:t>Causes major physical injury, harm or ill-health.</w:t>
            </w:r>
          </w:p>
        </w:tc>
        <w:tc>
          <w:tcPr>
            <w:tcW w:w="909" w:type="pct"/>
            <w:vAlign w:val="center"/>
          </w:tcPr>
          <w:p w14:paraId="26CCA280" w14:textId="77777777" w:rsidR="00D47761" w:rsidRPr="009B65BF" w:rsidRDefault="00D47761" w:rsidP="009A160B">
            <w:pPr>
              <w:spacing w:line="276" w:lineRule="auto"/>
              <w:jc w:val="center"/>
              <w:rPr>
                <w:rFonts w:ascii="Arial" w:hAnsi="Arial" w:cs="Arial"/>
              </w:rPr>
            </w:pPr>
            <w:r w:rsidRPr="009B65BF">
              <w:rPr>
                <w:rFonts w:ascii="Arial" w:hAnsi="Arial" w:cs="Arial"/>
              </w:rPr>
              <w:t>High (H)</w:t>
            </w:r>
          </w:p>
        </w:tc>
        <w:tc>
          <w:tcPr>
            <w:tcW w:w="1035" w:type="pct"/>
            <w:vAlign w:val="center"/>
          </w:tcPr>
          <w:p w14:paraId="1382C45F" w14:textId="77777777" w:rsidR="00D47761" w:rsidRPr="009B65BF" w:rsidRDefault="00D47761" w:rsidP="009A160B">
            <w:pPr>
              <w:spacing w:line="276" w:lineRule="auto"/>
              <w:jc w:val="center"/>
              <w:rPr>
                <w:rFonts w:ascii="Arial" w:hAnsi="Arial" w:cs="Arial"/>
              </w:rPr>
            </w:pPr>
            <w:r w:rsidRPr="009B65BF">
              <w:rPr>
                <w:rFonts w:ascii="Arial" w:hAnsi="Arial" w:cs="Arial"/>
              </w:rPr>
              <w:t>H</w:t>
            </w:r>
          </w:p>
        </w:tc>
        <w:tc>
          <w:tcPr>
            <w:tcW w:w="1000" w:type="pct"/>
            <w:vAlign w:val="center"/>
          </w:tcPr>
          <w:p w14:paraId="1AB42903" w14:textId="77777777" w:rsidR="00D47761" w:rsidRPr="009B65BF" w:rsidRDefault="00D47761" w:rsidP="009A160B">
            <w:pPr>
              <w:spacing w:line="276" w:lineRule="auto"/>
              <w:jc w:val="center"/>
              <w:rPr>
                <w:rFonts w:ascii="Arial" w:hAnsi="Arial" w:cs="Arial"/>
              </w:rPr>
            </w:pPr>
            <w:r w:rsidRPr="009B65BF">
              <w:rPr>
                <w:rFonts w:ascii="Arial" w:hAnsi="Arial" w:cs="Arial"/>
              </w:rPr>
              <w:t>Medium (M)</w:t>
            </w:r>
          </w:p>
        </w:tc>
      </w:tr>
      <w:tr w:rsidR="00D47761" w:rsidRPr="009B65BF" w14:paraId="47E52A90" w14:textId="77777777" w:rsidTr="587C3FAC">
        <w:tc>
          <w:tcPr>
            <w:tcW w:w="588" w:type="pct"/>
            <w:vMerge/>
          </w:tcPr>
          <w:p w14:paraId="73074E31" w14:textId="77777777" w:rsidR="00D47761" w:rsidRPr="009B65BF" w:rsidRDefault="00D47761" w:rsidP="009A160B">
            <w:pPr>
              <w:spacing w:line="276" w:lineRule="auto"/>
              <w:jc w:val="center"/>
              <w:rPr>
                <w:rFonts w:ascii="Arial" w:hAnsi="Arial" w:cs="Arial"/>
              </w:rPr>
            </w:pPr>
          </w:p>
        </w:tc>
        <w:tc>
          <w:tcPr>
            <w:tcW w:w="1468" w:type="pct"/>
            <w:shd w:val="clear" w:color="auto" w:fill="D9D9D9" w:themeFill="background1" w:themeFillShade="D9"/>
            <w:vAlign w:val="center"/>
          </w:tcPr>
          <w:p w14:paraId="7A4F9520" w14:textId="77777777" w:rsidR="00D47761" w:rsidRPr="009B65BF" w:rsidRDefault="00D47761" w:rsidP="009A160B">
            <w:pPr>
              <w:spacing w:line="276" w:lineRule="auto"/>
              <w:jc w:val="center"/>
              <w:rPr>
                <w:rFonts w:ascii="Arial" w:hAnsi="Arial" w:cs="Arial"/>
                <w:b/>
              </w:rPr>
            </w:pPr>
            <w:r w:rsidRPr="009B65BF">
              <w:rPr>
                <w:rFonts w:ascii="Arial" w:hAnsi="Arial" w:cs="Arial"/>
                <w:b/>
              </w:rPr>
              <w:t>Severe</w:t>
            </w:r>
          </w:p>
          <w:p w14:paraId="5A18D90C" w14:textId="77777777" w:rsidR="00D47761" w:rsidRPr="009B65BF" w:rsidRDefault="00D47761" w:rsidP="009A160B">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064B74E9" w14:textId="74F6D5DA" w:rsidR="00D47761" w:rsidRPr="009B65BF" w:rsidRDefault="00D47761" w:rsidP="587C3FAC">
            <w:pPr>
              <w:spacing w:line="276" w:lineRule="auto"/>
              <w:jc w:val="center"/>
            </w:pPr>
            <w:r w:rsidRPr="587C3FAC">
              <w:rPr>
                <w:rFonts w:ascii="Arial" w:hAnsi="Arial" w:cs="Arial"/>
              </w:rPr>
              <w:t>H</w:t>
            </w:r>
          </w:p>
        </w:tc>
        <w:tc>
          <w:tcPr>
            <w:tcW w:w="1035" w:type="pct"/>
            <w:vAlign w:val="center"/>
          </w:tcPr>
          <w:p w14:paraId="17D0B011" w14:textId="77777777" w:rsidR="00D47761" w:rsidRPr="009B65BF" w:rsidRDefault="00D47761" w:rsidP="009A160B">
            <w:pPr>
              <w:spacing w:line="276" w:lineRule="auto"/>
              <w:jc w:val="center"/>
              <w:rPr>
                <w:rFonts w:ascii="Arial" w:hAnsi="Arial" w:cs="Arial"/>
              </w:rPr>
            </w:pPr>
            <w:r w:rsidRPr="009B65BF">
              <w:rPr>
                <w:rFonts w:ascii="Arial" w:hAnsi="Arial" w:cs="Arial"/>
              </w:rPr>
              <w:t>M</w:t>
            </w:r>
          </w:p>
        </w:tc>
        <w:tc>
          <w:tcPr>
            <w:tcW w:w="1000" w:type="pct"/>
            <w:vAlign w:val="center"/>
          </w:tcPr>
          <w:p w14:paraId="3BFF301A" w14:textId="77777777" w:rsidR="00D47761" w:rsidRPr="009B65BF" w:rsidRDefault="00D47761" w:rsidP="009A160B">
            <w:pPr>
              <w:spacing w:line="276" w:lineRule="auto"/>
              <w:jc w:val="center"/>
              <w:rPr>
                <w:rFonts w:ascii="Arial" w:hAnsi="Arial" w:cs="Arial"/>
              </w:rPr>
            </w:pPr>
            <w:r w:rsidRPr="009B65BF">
              <w:rPr>
                <w:rFonts w:ascii="Arial" w:hAnsi="Arial" w:cs="Arial"/>
              </w:rPr>
              <w:t>Low (L)</w:t>
            </w:r>
          </w:p>
        </w:tc>
      </w:tr>
      <w:tr w:rsidR="00D47761" w:rsidRPr="009B65BF" w14:paraId="55F9073D" w14:textId="77777777" w:rsidTr="587C3FAC">
        <w:tc>
          <w:tcPr>
            <w:tcW w:w="588" w:type="pct"/>
            <w:vMerge/>
          </w:tcPr>
          <w:p w14:paraId="3D9EBD57" w14:textId="77777777" w:rsidR="00D47761" w:rsidRPr="009B65BF" w:rsidRDefault="00D47761" w:rsidP="009A160B">
            <w:pPr>
              <w:spacing w:line="276" w:lineRule="auto"/>
              <w:jc w:val="center"/>
              <w:rPr>
                <w:rFonts w:ascii="Arial" w:hAnsi="Arial" w:cs="Arial"/>
              </w:rPr>
            </w:pPr>
          </w:p>
        </w:tc>
        <w:tc>
          <w:tcPr>
            <w:tcW w:w="1468" w:type="pct"/>
            <w:shd w:val="clear" w:color="auto" w:fill="D9D9D9" w:themeFill="background1" w:themeFillShade="D9"/>
            <w:vAlign w:val="center"/>
          </w:tcPr>
          <w:p w14:paraId="0DD28315" w14:textId="77777777" w:rsidR="00D47761" w:rsidRPr="009B65BF" w:rsidRDefault="00D47761" w:rsidP="009A160B">
            <w:pPr>
              <w:spacing w:line="276" w:lineRule="auto"/>
              <w:jc w:val="center"/>
              <w:rPr>
                <w:rFonts w:ascii="Arial" w:hAnsi="Arial" w:cs="Arial"/>
                <w:b/>
              </w:rPr>
            </w:pPr>
            <w:r w:rsidRPr="009B65BF">
              <w:rPr>
                <w:rFonts w:ascii="Arial" w:hAnsi="Arial" w:cs="Arial"/>
                <w:b/>
              </w:rPr>
              <w:t>Minor</w:t>
            </w:r>
          </w:p>
          <w:p w14:paraId="5FFB7340" w14:textId="77777777" w:rsidR="00D47761" w:rsidRPr="009B65BF" w:rsidRDefault="00D47761" w:rsidP="009A160B">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4C81480C" w14:textId="77777777" w:rsidR="00D47761" w:rsidRPr="009B65BF" w:rsidRDefault="00D47761" w:rsidP="009A160B">
            <w:pPr>
              <w:spacing w:line="276" w:lineRule="auto"/>
              <w:jc w:val="center"/>
              <w:rPr>
                <w:rFonts w:ascii="Arial" w:hAnsi="Arial" w:cs="Arial"/>
              </w:rPr>
            </w:pPr>
            <w:r w:rsidRPr="009B65BF">
              <w:rPr>
                <w:rFonts w:ascii="Arial" w:hAnsi="Arial" w:cs="Arial"/>
              </w:rPr>
              <w:t>M</w:t>
            </w:r>
          </w:p>
        </w:tc>
        <w:tc>
          <w:tcPr>
            <w:tcW w:w="1035" w:type="pct"/>
            <w:vAlign w:val="center"/>
          </w:tcPr>
          <w:p w14:paraId="16B5E07C" w14:textId="77777777" w:rsidR="00D47761" w:rsidRPr="009B65BF" w:rsidRDefault="00D47761" w:rsidP="009A160B">
            <w:pPr>
              <w:spacing w:line="276" w:lineRule="auto"/>
              <w:jc w:val="center"/>
              <w:rPr>
                <w:rFonts w:ascii="Arial" w:hAnsi="Arial" w:cs="Arial"/>
              </w:rPr>
            </w:pPr>
            <w:r>
              <w:rPr>
                <w:rFonts w:ascii="Arial" w:hAnsi="Arial" w:cs="Arial"/>
              </w:rPr>
              <w:t>L</w:t>
            </w:r>
          </w:p>
        </w:tc>
        <w:tc>
          <w:tcPr>
            <w:tcW w:w="1000" w:type="pct"/>
            <w:vAlign w:val="center"/>
          </w:tcPr>
          <w:p w14:paraId="5A71ACA4" w14:textId="77777777" w:rsidR="00D47761" w:rsidRPr="009B65BF" w:rsidRDefault="00D47761" w:rsidP="009A160B">
            <w:pPr>
              <w:spacing w:line="276" w:lineRule="auto"/>
              <w:jc w:val="center"/>
              <w:rPr>
                <w:rFonts w:ascii="Arial" w:hAnsi="Arial" w:cs="Arial"/>
              </w:rPr>
            </w:pPr>
            <w:r w:rsidRPr="009B65BF">
              <w:rPr>
                <w:rFonts w:ascii="Arial" w:hAnsi="Arial" w:cs="Arial"/>
              </w:rPr>
              <w:t>L</w:t>
            </w:r>
          </w:p>
        </w:tc>
      </w:tr>
    </w:tbl>
    <w:p w14:paraId="4D978C12" w14:textId="3FB66D1A" w:rsidR="00D47761" w:rsidRDefault="00D47761" w:rsidP="009A160B">
      <w:pPr>
        <w:rPr>
          <w:rFonts w:ascii="Arial" w:hAnsi="Arial" w:cs="Arial"/>
        </w:rPr>
      </w:pPr>
    </w:p>
    <w:tbl>
      <w:tblPr>
        <w:tblStyle w:val="TableGrid"/>
        <w:tblW w:w="0" w:type="auto"/>
        <w:tblLayout w:type="fixed"/>
        <w:tblLook w:val="06A0" w:firstRow="1" w:lastRow="0" w:firstColumn="1" w:lastColumn="0" w:noHBand="1" w:noVBand="1"/>
      </w:tblPr>
      <w:tblGrid>
        <w:gridCol w:w="13958"/>
      </w:tblGrid>
      <w:tr w:rsidR="587C3FAC" w14:paraId="6358C3C0" w14:textId="77777777" w:rsidTr="77541B75">
        <w:tc>
          <w:tcPr>
            <w:tcW w:w="13958" w:type="dxa"/>
            <w:shd w:val="clear" w:color="auto" w:fill="DBE5F1" w:themeFill="accent1" w:themeFillTint="33"/>
          </w:tcPr>
          <w:p w14:paraId="39BC9B8D" w14:textId="3D639A41" w:rsidR="2098D70F" w:rsidRDefault="2098D70F" w:rsidP="587C3FAC">
            <w:pPr>
              <w:rPr>
                <w:rFonts w:ascii="Arial" w:hAnsi="Arial" w:cs="Arial"/>
                <w:b/>
                <w:bCs/>
              </w:rPr>
            </w:pPr>
            <w:r w:rsidRPr="587C3FAC">
              <w:rPr>
                <w:rFonts w:ascii="Arial" w:hAnsi="Arial" w:cs="Arial"/>
                <w:b/>
                <w:bCs/>
              </w:rPr>
              <w:t xml:space="preserve">For the purpose of this risk assessment, we have used the term ‘coronavirus’ to refer to coronavirus disease 2019 (COVID-19). </w:t>
            </w:r>
          </w:p>
          <w:p w14:paraId="6971D10F" w14:textId="1D714517" w:rsidR="2098D70F" w:rsidRDefault="4D77A45B" w:rsidP="587C3FAC">
            <w:pPr>
              <w:jc w:val="center"/>
              <w:rPr>
                <w:rFonts w:ascii="Arial" w:hAnsi="Arial" w:cs="Arial"/>
                <w:b/>
                <w:bCs/>
              </w:rPr>
            </w:pPr>
            <w:r w:rsidRPr="77541B75">
              <w:rPr>
                <w:rFonts w:ascii="Arial" w:hAnsi="Arial" w:cs="Arial"/>
                <w:b/>
                <w:bCs/>
              </w:rPr>
              <w:t>Please note the term “staff”</w:t>
            </w:r>
            <w:r w:rsidR="4FFA937E" w:rsidRPr="77541B75">
              <w:rPr>
                <w:rFonts w:ascii="Arial" w:hAnsi="Arial" w:cs="Arial"/>
                <w:b/>
                <w:bCs/>
              </w:rPr>
              <w:t xml:space="preserve"> and</w:t>
            </w:r>
            <w:r w:rsidRPr="77541B75">
              <w:rPr>
                <w:rFonts w:ascii="Arial" w:hAnsi="Arial" w:cs="Arial"/>
                <w:b/>
                <w:bCs/>
              </w:rPr>
              <w:t xml:space="preserve"> </w:t>
            </w:r>
            <w:r w:rsidR="699FF366" w:rsidRPr="77541B75">
              <w:rPr>
                <w:rFonts w:ascii="Arial" w:hAnsi="Arial" w:cs="Arial"/>
                <w:b/>
                <w:bCs/>
              </w:rPr>
              <w:t xml:space="preserve">“employee” </w:t>
            </w:r>
            <w:r w:rsidRPr="77541B75">
              <w:rPr>
                <w:rFonts w:ascii="Arial" w:hAnsi="Arial" w:cs="Arial"/>
                <w:b/>
                <w:bCs/>
              </w:rPr>
              <w:t>refers to any employee that works within the individual academies or across the trust central team.</w:t>
            </w:r>
          </w:p>
        </w:tc>
      </w:tr>
    </w:tbl>
    <w:p w14:paraId="0571E073" w14:textId="6F9FE97F" w:rsidR="007C6CDC" w:rsidRPr="007C6CDC" w:rsidRDefault="007C6CDC" w:rsidP="009A160B">
      <w:pPr>
        <w:rPr>
          <w:rFonts w:ascii="Arial" w:hAnsi="Arial" w:cs="Arial"/>
        </w:rPr>
      </w:pPr>
    </w:p>
    <w:tbl>
      <w:tblPr>
        <w:tblStyle w:val="LightGrid"/>
        <w:tblW w:w="14010" w:type="dxa"/>
        <w:jc w:val="center"/>
        <w:tblLayout w:type="fixed"/>
        <w:tblCellMar>
          <w:left w:w="57" w:type="dxa"/>
          <w:right w:w="57" w:type="dxa"/>
        </w:tblCellMar>
        <w:tblLook w:val="0420" w:firstRow="1" w:lastRow="0" w:firstColumn="0" w:lastColumn="0" w:noHBand="0" w:noVBand="1"/>
      </w:tblPr>
      <w:tblGrid>
        <w:gridCol w:w="1665"/>
        <w:gridCol w:w="1155"/>
        <w:gridCol w:w="7020"/>
        <w:gridCol w:w="900"/>
        <w:gridCol w:w="1170"/>
        <w:gridCol w:w="1035"/>
        <w:gridCol w:w="1065"/>
      </w:tblGrid>
      <w:tr w:rsidR="00AE1B91" w:rsidRPr="009F2C56" w14:paraId="6712A8B6" w14:textId="77777777" w:rsidTr="79CF0DC6">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665" w:type="dxa"/>
            <w:tcBorders>
              <w:bottom w:val="single" w:sz="4" w:space="0" w:color="auto"/>
            </w:tcBorders>
            <w:shd w:val="clear" w:color="auto" w:fill="7030A0"/>
            <w:vAlign w:val="center"/>
          </w:tcPr>
          <w:p w14:paraId="2F63C0EA" w14:textId="77777777" w:rsidR="00D47761" w:rsidRPr="006C517D" w:rsidRDefault="00D47761" w:rsidP="009A160B">
            <w:pPr>
              <w:spacing w:line="276" w:lineRule="auto"/>
              <w:jc w:val="center"/>
              <w:rPr>
                <w:rFonts w:ascii="Arial" w:hAnsi="Arial" w:cs="Arial"/>
                <w:color w:val="FFFFFF" w:themeColor="background1"/>
              </w:rPr>
            </w:pPr>
            <w:r w:rsidRPr="006C517D">
              <w:rPr>
                <w:rFonts w:ascii="Arial" w:hAnsi="Arial" w:cs="Arial"/>
                <w:color w:val="FFFFFF" w:themeColor="background1"/>
              </w:rPr>
              <w:t>Area for concern</w:t>
            </w:r>
          </w:p>
        </w:tc>
        <w:tc>
          <w:tcPr>
            <w:tcW w:w="1155" w:type="dxa"/>
            <w:tcBorders>
              <w:bottom w:val="single" w:sz="4" w:space="0" w:color="auto"/>
            </w:tcBorders>
            <w:shd w:val="clear" w:color="auto" w:fill="7030A0"/>
            <w:vAlign w:val="center"/>
          </w:tcPr>
          <w:p w14:paraId="20ECA5D5" w14:textId="77777777" w:rsidR="00D47761" w:rsidRPr="00AE1B91" w:rsidRDefault="00D47761" w:rsidP="009A160B">
            <w:pPr>
              <w:spacing w:line="276" w:lineRule="auto"/>
              <w:jc w:val="center"/>
              <w:rPr>
                <w:rFonts w:ascii="Arial" w:hAnsi="Arial" w:cs="Arial"/>
                <w:b w:val="0"/>
                <w:color w:val="FFFFFF" w:themeColor="background1"/>
                <w:sz w:val="20"/>
                <w:szCs w:val="20"/>
              </w:rPr>
            </w:pPr>
            <w:r w:rsidRPr="00AE1B91">
              <w:rPr>
                <w:rFonts w:ascii="Arial" w:hAnsi="Arial" w:cs="Arial"/>
                <w:color w:val="FFFFFF" w:themeColor="background1"/>
                <w:sz w:val="20"/>
                <w:szCs w:val="20"/>
              </w:rPr>
              <w:t>Risk rating prior to action</w:t>
            </w:r>
          </w:p>
          <w:p w14:paraId="31A2982C" w14:textId="77777777" w:rsidR="00D47761" w:rsidRPr="006C517D" w:rsidRDefault="00D47761" w:rsidP="009A160B">
            <w:pPr>
              <w:spacing w:line="276" w:lineRule="auto"/>
              <w:jc w:val="center"/>
              <w:rPr>
                <w:rFonts w:ascii="Arial" w:hAnsi="Arial" w:cs="Arial"/>
                <w:b w:val="0"/>
                <w:color w:val="FFFFFF" w:themeColor="background1"/>
              </w:rPr>
            </w:pPr>
            <w:r w:rsidRPr="00AE1B91">
              <w:rPr>
                <w:rFonts w:ascii="Arial" w:hAnsi="Arial" w:cs="Arial"/>
                <w:color w:val="FFFFFF" w:themeColor="background1"/>
                <w:sz w:val="20"/>
                <w:szCs w:val="20"/>
              </w:rPr>
              <w:t>H/M/L</w:t>
            </w:r>
          </w:p>
        </w:tc>
        <w:tc>
          <w:tcPr>
            <w:tcW w:w="7020" w:type="dxa"/>
            <w:tcBorders>
              <w:bottom w:val="single" w:sz="8" w:space="0" w:color="000000" w:themeColor="text1"/>
            </w:tcBorders>
            <w:shd w:val="clear" w:color="auto" w:fill="7030A0"/>
            <w:vAlign w:val="center"/>
          </w:tcPr>
          <w:p w14:paraId="45B4A7E0"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900" w:type="dxa"/>
            <w:tcBorders>
              <w:bottom w:val="single" w:sz="4" w:space="0" w:color="auto"/>
            </w:tcBorders>
            <w:shd w:val="clear" w:color="auto" w:fill="7030A0"/>
            <w:vAlign w:val="center"/>
          </w:tcPr>
          <w:p w14:paraId="3E9918B0"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1254E963"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1170" w:type="dxa"/>
            <w:tcBorders>
              <w:bottom w:val="single" w:sz="4" w:space="0" w:color="auto"/>
            </w:tcBorders>
            <w:shd w:val="clear" w:color="auto" w:fill="7030A0"/>
            <w:vAlign w:val="center"/>
          </w:tcPr>
          <w:p w14:paraId="5E8A3F73" w14:textId="77777777" w:rsidR="00D47761" w:rsidRPr="006C517D" w:rsidRDefault="00D47761" w:rsidP="009A160B">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tcW w:w="1035" w:type="dxa"/>
            <w:tcBorders>
              <w:bottom w:val="single" w:sz="4" w:space="0" w:color="auto"/>
            </w:tcBorders>
            <w:shd w:val="clear" w:color="auto" w:fill="7030A0"/>
            <w:vAlign w:val="center"/>
          </w:tcPr>
          <w:p w14:paraId="78B0F95D" w14:textId="240FFF23" w:rsidR="00D47761" w:rsidRPr="006C517D" w:rsidRDefault="00D47761" w:rsidP="587C3FAC">
            <w:pPr>
              <w:spacing w:line="276" w:lineRule="auto"/>
              <w:jc w:val="center"/>
              <w:rPr>
                <w:rFonts w:ascii="Arial" w:hAnsi="Arial" w:cs="Arial"/>
                <w:b w:val="0"/>
                <w:bCs w:val="0"/>
                <w:color w:val="FFFFFF" w:themeColor="background1"/>
                <w:sz w:val="20"/>
                <w:szCs w:val="20"/>
              </w:rPr>
            </w:pPr>
            <w:r w:rsidRPr="587C3FAC">
              <w:rPr>
                <w:rFonts w:ascii="Arial" w:hAnsi="Arial" w:cs="Arial"/>
                <w:color w:val="FFFFFF" w:themeColor="background1"/>
                <w:sz w:val="20"/>
                <w:szCs w:val="20"/>
              </w:rPr>
              <w:t>Deadline</w:t>
            </w:r>
            <w:r w:rsidR="17B36B13" w:rsidRPr="587C3FAC">
              <w:rPr>
                <w:rFonts w:ascii="Arial" w:hAnsi="Arial" w:cs="Arial"/>
                <w:color w:val="FFFFFF" w:themeColor="background1"/>
                <w:sz w:val="20"/>
                <w:szCs w:val="20"/>
              </w:rPr>
              <w:t>/</w:t>
            </w:r>
            <w:r w:rsidR="00AE1B91" w:rsidRPr="587C3FAC">
              <w:rPr>
                <w:rFonts w:ascii="Arial" w:hAnsi="Arial" w:cs="Arial"/>
                <w:color w:val="FFFFFF" w:themeColor="background1"/>
                <w:sz w:val="20"/>
                <w:szCs w:val="20"/>
              </w:rPr>
              <w:t xml:space="preserve"> </w:t>
            </w:r>
            <w:r w:rsidR="17B36B13" w:rsidRPr="587C3FAC">
              <w:rPr>
                <w:rFonts w:ascii="Arial" w:hAnsi="Arial" w:cs="Arial"/>
                <w:color w:val="FFFFFF" w:themeColor="background1"/>
                <w:sz w:val="20"/>
                <w:szCs w:val="20"/>
              </w:rPr>
              <w:t>Review Date</w:t>
            </w:r>
          </w:p>
        </w:tc>
        <w:tc>
          <w:tcPr>
            <w:tcW w:w="1065" w:type="dxa"/>
            <w:tcBorders>
              <w:bottom w:val="single" w:sz="4" w:space="0" w:color="auto"/>
            </w:tcBorders>
            <w:shd w:val="clear" w:color="auto" w:fill="7030A0"/>
            <w:vAlign w:val="center"/>
          </w:tcPr>
          <w:p w14:paraId="385B55C7" w14:textId="77777777" w:rsidR="00D47761" w:rsidRPr="00AE1B91" w:rsidRDefault="00D47761" w:rsidP="009A160B">
            <w:pPr>
              <w:spacing w:line="276" w:lineRule="auto"/>
              <w:jc w:val="center"/>
              <w:rPr>
                <w:rFonts w:ascii="Arial" w:hAnsi="Arial" w:cs="Arial"/>
                <w:color w:val="FFFFFF" w:themeColor="background1"/>
                <w:sz w:val="20"/>
                <w:szCs w:val="20"/>
              </w:rPr>
            </w:pPr>
            <w:r w:rsidRPr="00AE1B91">
              <w:rPr>
                <w:rFonts w:ascii="Arial" w:hAnsi="Arial" w:cs="Arial"/>
                <w:color w:val="FFFFFF" w:themeColor="background1"/>
                <w:sz w:val="20"/>
                <w:szCs w:val="20"/>
              </w:rPr>
              <w:t>Risk rating following action</w:t>
            </w:r>
          </w:p>
          <w:p w14:paraId="22F689D6" w14:textId="77777777" w:rsidR="00D47761" w:rsidRPr="006C517D" w:rsidRDefault="00D47761" w:rsidP="587C3FAC">
            <w:pPr>
              <w:spacing w:line="276" w:lineRule="auto"/>
              <w:jc w:val="center"/>
              <w:rPr>
                <w:rFonts w:ascii="Arial" w:hAnsi="Arial" w:cs="Arial"/>
                <w:color w:val="FFFFFF" w:themeColor="background1"/>
                <w:sz w:val="20"/>
                <w:szCs w:val="20"/>
              </w:rPr>
            </w:pPr>
            <w:r w:rsidRPr="587C3FAC">
              <w:rPr>
                <w:rFonts w:ascii="Arial" w:hAnsi="Arial" w:cs="Arial"/>
                <w:color w:val="FFFFFF" w:themeColor="background1"/>
                <w:sz w:val="20"/>
                <w:szCs w:val="20"/>
              </w:rPr>
              <w:t>H/M/L</w:t>
            </w:r>
          </w:p>
        </w:tc>
      </w:tr>
      <w:tr w:rsidR="00D839C5" w:rsidRPr="009F2C56" w14:paraId="0CBE5909" w14:textId="77777777" w:rsidTr="79CF0DC6">
        <w:trPr>
          <w:cnfStyle w:val="000000100000" w:firstRow="0" w:lastRow="0" w:firstColumn="0" w:lastColumn="0" w:oddVBand="0" w:evenVBand="0" w:oddHBand="1" w:evenHBand="0" w:firstRowFirstColumn="0" w:firstRowLastColumn="0" w:lastRowFirstColumn="0" w:lastRowLastColumn="0"/>
          <w:trHeight w:val="760"/>
          <w:jc w:val="center"/>
        </w:trPr>
        <w:tc>
          <w:tcPr>
            <w:tcW w:w="1665" w:type="dxa"/>
            <w:vAlign w:val="center"/>
          </w:tcPr>
          <w:p w14:paraId="4D77450A" w14:textId="065B237A" w:rsidR="00D839C5" w:rsidRDefault="523F36E7" w:rsidP="009A160B">
            <w:pPr>
              <w:spacing w:before="240"/>
              <w:jc w:val="center"/>
              <w:rPr>
                <w:rFonts w:ascii="Arial" w:hAnsi="Arial" w:cs="Arial"/>
              </w:rPr>
            </w:pPr>
            <w:r w:rsidRPr="5F26D23B">
              <w:rPr>
                <w:rFonts w:ascii="Arial" w:hAnsi="Arial" w:cs="Arial"/>
              </w:rPr>
              <w:t>Employee’s work can be conducted at home</w:t>
            </w:r>
          </w:p>
        </w:tc>
        <w:tc>
          <w:tcPr>
            <w:tcW w:w="1155" w:type="dxa"/>
            <w:vAlign w:val="center"/>
          </w:tcPr>
          <w:p w14:paraId="73A060E1" w14:textId="77777777" w:rsidR="00D839C5" w:rsidRDefault="00D839C5" w:rsidP="0053683E"/>
        </w:tc>
        <w:tc>
          <w:tcPr>
            <w:tcW w:w="7020" w:type="dxa"/>
          </w:tcPr>
          <w:p w14:paraId="77E0C523" w14:textId="571064D4" w:rsidR="71142FEE" w:rsidRDefault="71142FEE" w:rsidP="5F26D23B">
            <w:pPr>
              <w:pStyle w:val="ListParagraph"/>
              <w:numPr>
                <w:ilvl w:val="0"/>
                <w:numId w:val="2"/>
              </w:numPr>
              <w:jc w:val="both"/>
            </w:pPr>
            <w:r w:rsidRPr="5F26D23B">
              <w:rPr>
                <w:rFonts w:ascii="Arial" w:hAnsi="Arial" w:cs="Arial"/>
              </w:rPr>
              <w:t>Employee to work from home</w:t>
            </w:r>
          </w:p>
          <w:p w14:paraId="6E4ADCE3" w14:textId="29C85825" w:rsidR="7F885764" w:rsidRDefault="7F885764" w:rsidP="5F26D23B">
            <w:pPr>
              <w:pStyle w:val="ListParagraph"/>
              <w:numPr>
                <w:ilvl w:val="0"/>
                <w:numId w:val="2"/>
              </w:numPr>
              <w:jc w:val="both"/>
            </w:pPr>
            <w:r w:rsidRPr="1873B094">
              <w:rPr>
                <w:rFonts w:ascii="Arial" w:hAnsi="Arial" w:cs="Arial"/>
              </w:rPr>
              <w:t xml:space="preserve">Alternative work tasks identified so employee can still </w:t>
            </w:r>
            <w:r w:rsidR="4FCE9C36" w:rsidRPr="1873B094">
              <w:rPr>
                <w:rFonts w:ascii="Arial" w:hAnsi="Arial" w:cs="Arial"/>
              </w:rPr>
              <w:t>fulfil</w:t>
            </w:r>
            <w:r w:rsidRPr="1873B094">
              <w:rPr>
                <w:rFonts w:ascii="Arial" w:hAnsi="Arial" w:cs="Arial"/>
              </w:rPr>
              <w:t xml:space="preserve"> role e.g. support member of staff supporting home learning</w:t>
            </w:r>
          </w:p>
          <w:p w14:paraId="034D3DED" w14:textId="60D67322" w:rsidR="00D839C5" w:rsidRPr="00287A2A" w:rsidRDefault="523F36E7" w:rsidP="1873B094">
            <w:pPr>
              <w:pStyle w:val="ListParagraph"/>
              <w:numPr>
                <w:ilvl w:val="0"/>
                <w:numId w:val="2"/>
              </w:numPr>
              <w:jc w:val="both"/>
              <w:rPr>
                <w:rFonts w:eastAsiaTheme="minorEastAsia"/>
              </w:rPr>
            </w:pPr>
            <w:r w:rsidRPr="1873B094">
              <w:rPr>
                <w:rFonts w:ascii="Arial" w:hAnsi="Arial" w:cs="Arial"/>
              </w:rPr>
              <w:t>Line manager ide</w:t>
            </w:r>
            <w:r w:rsidR="326C51CC" w:rsidRPr="1873B094">
              <w:rPr>
                <w:rFonts w:ascii="Arial" w:hAnsi="Arial" w:cs="Arial"/>
              </w:rPr>
              <w:t>n</w:t>
            </w:r>
            <w:r w:rsidRPr="1873B094">
              <w:rPr>
                <w:rFonts w:ascii="Arial" w:hAnsi="Arial" w:cs="Arial"/>
              </w:rPr>
              <w:t>tified to ensure reg</w:t>
            </w:r>
            <w:r w:rsidR="4047F404" w:rsidRPr="1873B094">
              <w:rPr>
                <w:rFonts w:ascii="Arial" w:hAnsi="Arial" w:cs="Arial"/>
              </w:rPr>
              <w:t>u</w:t>
            </w:r>
            <w:r w:rsidRPr="1873B094">
              <w:rPr>
                <w:rFonts w:ascii="Arial" w:hAnsi="Arial" w:cs="Arial"/>
              </w:rPr>
              <w:t xml:space="preserve">lar contact with employee </w:t>
            </w:r>
            <w:r w:rsidR="7E84709C" w:rsidRPr="1873B094">
              <w:rPr>
                <w:rFonts w:ascii="Arial" w:hAnsi="Arial" w:cs="Arial"/>
              </w:rPr>
              <w:t>for on-going</w:t>
            </w:r>
            <w:r w:rsidRPr="1873B094">
              <w:rPr>
                <w:rFonts w:ascii="Arial" w:hAnsi="Arial" w:cs="Arial"/>
              </w:rPr>
              <w:t xml:space="preserve"> cla</w:t>
            </w:r>
            <w:r w:rsidR="026D471B" w:rsidRPr="1873B094">
              <w:rPr>
                <w:rFonts w:ascii="Arial" w:hAnsi="Arial" w:cs="Arial"/>
              </w:rPr>
              <w:t>ri</w:t>
            </w:r>
            <w:r w:rsidR="7FF97539" w:rsidRPr="1873B094">
              <w:rPr>
                <w:rFonts w:ascii="Arial" w:hAnsi="Arial" w:cs="Arial"/>
              </w:rPr>
              <w:t>t</w:t>
            </w:r>
            <w:r w:rsidRPr="1873B094">
              <w:rPr>
                <w:rFonts w:ascii="Arial" w:hAnsi="Arial" w:cs="Arial"/>
              </w:rPr>
              <w:t>y of expectations</w:t>
            </w:r>
            <w:r w:rsidR="2A149C24" w:rsidRPr="1873B094">
              <w:rPr>
                <w:rFonts w:ascii="Arial" w:hAnsi="Arial" w:cs="Arial"/>
              </w:rPr>
              <w:t xml:space="preserve"> </w:t>
            </w:r>
            <w:r w:rsidRPr="1873B094">
              <w:rPr>
                <w:rFonts w:ascii="Arial" w:hAnsi="Arial" w:cs="Arial"/>
              </w:rPr>
              <w:t xml:space="preserve">of work to be completed and </w:t>
            </w:r>
            <w:r w:rsidR="21A863C4" w:rsidRPr="1873B094">
              <w:rPr>
                <w:rFonts w:ascii="Arial" w:hAnsi="Arial" w:cs="Arial"/>
              </w:rPr>
              <w:t xml:space="preserve">the </w:t>
            </w:r>
            <w:proofErr w:type="spellStart"/>
            <w:r w:rsidRPr="1873B094">
              <w:rPr>
                <w:rFonts w:ascii="Arial" w:hAnsi="Arial" w:cs="Arial"/>
              </w:rPr>
              <w:t>well being</w:t>
            </w:r>
            <w:proofErr w:type="spellEnd"/>
            <w:r w:rsidRPr="1873B094">
              <w:rPr>
                <w:rFonts w:ascii="Arial" w:hAnsi="Arial" w:cs="Arial"/>
              </w:rPr>
              <w:t xml:space="preserve"> of em</w:t>
            </w:r>
            <w:r w:rsidR="6971DDAE" w:rsidRPr="1873B094">
              <w:rPr>
                <w:rFonts w:ascii="Arial" w:hAnsi="Arial" w:cs="Arial"/>
              </w:rPr>
              <w:t>p</w:t>
            </w:r>
            <w:r w:rsidRPr="1873B094">
              <w:rPr>
                <w:rFonts w:ascii="Arial" w:hAnsi="Arial" w:cs="Arial"/>
              </w:rPr>
              <w:t>loyee</w:t>
            </w:r>
          </w:p>
          <w:p w14:paraId="1B9D07A6" w14:textId="0F4F9C31" w:rsidR="3F850B0C" w:rsidRDefault="3F850B0C" w:rsidP="1873B094">
            <w:pPr>
              <w:pStyle w:val="ListParagraph"/>
              <w:numPr>
                <w:ilvl w:val="0"/>
                <w:numId w:val="2"/>
              </w:numPr>
              <w:jc w:val="both"/>
            </w:pPr>
            <w:r w:rsidRPr="1873B094">
              <w:rPr>
                <w:rFonts w:ascii="Arial" w:hAnsi="Arial" w:cs="Arial"/>
              </w:rPr>
              <w:t>Employee aware of protocols for home working e.g. timeliness of checking emails</w:t>
            </w:r>
          </w:p>
          <w:p w14:paraId="5CF25888" w14:textId="0C3C4D9A" w:rsidR="00D839C5" w:rsidRPr="00287A2A" w:rsidRDefault="03A45FE7" w:rsidP="5F26D23B">
            <w:pPr>
              <w:pStyle w:val="ListParagraph"/>
              <w:numPr>
                <w:ilvl w:val="0"/>
                <w:numId w:val="2"/>
              </w:numPr>
              <w:jc w:val="both"/>
            </w:pPr>
            <w:r w:rsidRPr="77541B75">
              <w:rPr>
                <w:rFonts w:ascii="Arial" w:hAnsi="Arial" w:cs="Arial"/>
              </w:rPr>
              <w:t xml:space="preserve">Employee to be provided with </w:t>
            </w:r>
            <w:r w:rsidR="01C16B43" w:rsidRPr="77541B75">
              <w:rPr>
                <w:rFonts w:ascii="Arial" w:hAnsi="Arial" w:cs="Arial"/>
              </w:rPr>
              <w:t>equipment</w:t>
            </w:r>
            <w:r w:rsidRPr="77541B75">
              <w:rPr>
                <w:rFonts w:ascii="Arial" w:hAnsi="Arial" w:cs="Arial"/>
              </w:rPr>
              <w:t xml:space="preserve"> to </w:t>
            </w:r>
            <w:r w:rsidR="04CA5569" w:rsidRPr="77541B75">
              <w:rPr>
                <w:rFonts w:ascii="Arial" w:hAnsi="Arial" w:cs="Arial"/>
              </w:rPr>
              <w:t>fulfil</w:t>
            </w:r>
            <w:r w:rsidRPr="77541B75">
              <w:rPr>
                <w:rFonts w:ascii="Arial" w:hAnsi="Arial" w:cs="Arial"/>
              </w:rPr>
              <w:t xml:space="preserve"> expecta</w:t>
            </w:r>
            <w:r w:rsidR="52995CCE" w:rsidRPr="77541B75">
              <w:rPr>
                <w:rFonts w:ascii="Arial" w:hAnsi="Arial" w:cs="Arial"/>
              </w:rPr>
              <w:t>t</w:t>
            </w:r>
            <w:r w:rsidRPr="77541B75">
              <w:rPr>
                <w:rFonts w:ascii="Arial" w:hAnsi="Arial" w:cs="Arial"/>
              </w:rPr>
              <w:t xml:space="preserve">ions of </w:t>
            </w:r>
            <w:r w:rsidR="223E99BF" w:rsidRPr="77541B75">
              <w:rPr>
                <w:rFonts w:ascii="Arial" w:hAnsi="Arial" w:cs="Arial"/>
              </w:rPr>
              <w:t xml:space="preserve">home </w:t>
            </w:r>
            <w:r w:rsidRPr="77541B75">
              <w:rPr>
                <w:rFonts w:ascii="Arial" w:hAnsi="Arial" w:cs="Arial"/>
              </w:rPr>
              <w:t>work</w:t>
            </w:r>
            <w:r w:rsidR="325307DC" w:rsidRPr="77541B75">
              <w:rPr>
                <w:rFonts w:ascii="Arial" w:hAnsi="Arial" w:cs="Arial"/>
              </w:rPr>
              <w:t>ing</w:t>
            </w:r>
            <w:r w:rsidRPr="77541B75">
              <w:rPr>
                <w:rFonts w:ascii="Arial" w:hAnsi="Arial" w:cs="Arial"/>
              </w:rPr>
              <w:t xml:space="preserve"> e.g. laptop</w:t>
            </w:r>
          </w:p>
          <w:p w14:paraId="3AC817ED" w14:textId="23B27BD1" w:rsidR="205C6175" w:rsidRDefault="205C6175" w:rsidP="1873B094">
            <w:pPr>
              <w:pStyle w:val="ListParagraph"/>
              <w:numPr>
                <w:ilvl w:val="0"/>
                <w:numId w:val="2"/>
              </w:numPr>
              <w:jc w:val="both"/>
            </w:pPr>
            <w:r w:rsidRPr="1873B094">
              <w:rPr>
                <w:rFonts w:ascii="Arial" w:hAnsi="Arial" w:cs="Arial"/>
              </w:rPr>
              <w:t>Arrangements for employee to attend staff briefings via online platforms made</w:t>
            </w:r>
          </w:p>
          <w:p w14:paraId="6AB1862E" w14:textId="5B6BFE74" w:rsidR="00D839C5" w:rsidRPr="00287A2A" w:rsidRDefault="7B6C612F" w:rsidP="5F26D23B">
            <w:pPr>
              <w:pStyle w:val="ListParagraph"/>
              <w:numPr>
                <w:ilvl w:val="0"/>
                <w:numId w:val="2"/>
              </w:numPr>
              <w:jc w:val="both"/>
            </w:pPr>
            <w:r w:rsidRPr="1873B094">
              <w:rPr>
                <w:rFonts w:ascii="Arial" w:hAnsi="Arial" w:cs="Arial"/>
              </w:rPr>
              <w:t xml:space="preserve">Agreed, regular review periods, </w:t>
            </w:r>
            <w:r w:rsidR="411EBF32" w:rsidRPr="1873B094">
              <w:rPr>
                <w:rFonts w:ascii="Arial" w:hAnsi="Arial" w:cs="Arial"/>
              </w:rPr>
              <w:t>particularly</w:t>
            </w:r>
            <w:r w:rsidRPr="1873B094">
              <w:rPr>
                <w:rFonts w:ascii="Arial" w:hAnsi="Arial" w:cs="Arial"/>
              </w:rPr>
              <w:t xml:space="preserve"> where government guidelines change</w:t>
            </w:r>
          </w:p>
        </w:tc>
        <w:tc>
          <w:tcPr>
            <w:tcW w:w="900" w:type="dxa"/>
            <w:vAlign w:val="center"/>
          </w:tcPr>
          <w:p w14:paraId="5EB43605" w14:textId="77777777" w:rsidR="00D839C5" w:rsidRDefault="00D839C5" w:rsidP="79CF0DC6">
            <w:pPr>
              <w:spacing w:before="240"/>
              <w:jc w:val="center"/>
              <w:rPr>
                <w:rFonts w:ascii="Arial" w:hAnsi="Arial" w:cs="Arial"/>
              </w:rPr>
            </w:pPr>
          </w:p>
          <w:p w14:paraId="37758906" w14:textId="4F5082BC" w:rsidR="00AB7A86" w:rsidRPr="009F2C56" w:rsidRDefault="00AB7A86" w:rsidP="79CF0DC6">
            <w:pPr>
              <w:spacing w:before="240"/>
              <w:jc w:val="center"/>
              <w:rPr>
                <w:rFonts w:ascii="Arial" w:hAnsi="Arial" w:cs="Arial"/>
              </w:rPr>
            </w:pPr>
          </w:p>
        </w:tc>
        <w:tc>
          <w:tcPr>
            <w:tcW w:w="1170" w:type="dxa"/>
            <w:vAlign w:val="center"/>
          </w:tcPr>
          <w:p w14:paraId="33167DC0" w14:textId="456888E9" w:rsidR="00D839C5" w:rsidRPr="009F2C56" w:rsidRDefault="00D839C5" w:rsidP="79CF0DC6">
            <w:pPr>
              <w:spacing w:before="240"/>
              <w:jc w:val="center"/>
              <w:rPr>
                <w:rFonts w:ascii="Arial" w:hAnsi="Arial" w:cs="Arial"/>
              </w:rPr>
            </w:pPr>
          </w:p>
        </w:tc>
        <w:tc>
          <w:tcPr>
            <w:tcW w:w="1035" w:type="dxa"/>
            <w:vAlign w:val="center"/>
          </w:tcPr>
          <w:p w14:paraId="00E30F09" w14:textId="26AFE81E" w:rsidR="00D839C5" w:rsidRPr="009F2C56" w:rsidRDefault="00D839C5" w:rsidP="79CF0DC6">
            <w:pPr>
              <w:spacing w:before="240"/>
              <w:jc w:val="center"/>
              <w:rPr>
                <w:rFonts w:ascii="Arial" w:hAnsi="Arial" w:cs="Arial"/>
              </w:rPr>
            </w:pPr>
          </w:p>
        </w:tc>
        <w:tc>
          <w:tcPr>
            <w:tcW w:w="1065" w:type="dxa"/>
            <w:vAlign w:val="center"/>
          </w:tcPr>
          <w:p w14:paraId="21C48F68" w14:textId="428941D9" w:rsidR="00D839C5" w:rsidRDefault="00D839C5" w:rsidP="79CF0DC6">
            <w:pPr>
              <w:spacing w:before="240"/>
              <w:jc w:val="center"/>
              <w:rPr>
                <w:rFonts w:ascii="Arial" w:hAnsi="Arial" w:cs="Arial"/>
              </w:rPr>
            </w:pPr>
          </w:p>
        </w:tc>
      </w:tr>
      <w:tr w:rsidR="00AE1B91" w:rsidRPr="009F2C56" w14:paraId="76DBC8A4" w14:textId="77777777" w:rsidTr="79CF0DC6">
        <w:trPr>
          <w:cnfStyle w:val="000000010000" w:firstRow="0" w:lastRow="0" w:firstColumn="0" w:lastColumn="0" w:oddVBand="0" w:evenVBand="0" w:oddHBand="0" w:evenHBand="1" w:firstRowFirstColumn="0" w:firstRowLastColumn="0" w:lastRowFirstColumn="0" w:lastRowLastColumn="0"/>
          <w:trHeight w:val="964"/>
          <w:jc w:val="center"/>
        </w:trPr>
        <w:tc>
          <w:tcPr>
            <w:tcW w:w="1665" w:type="dxa"/>
            <w:vAlign w:val="center"/>
          </w:tcPr>
          <w:p w14:paraId="6F482BB7" w14:textId="681D4D87" w:rsidR="005360D5" w:rsidRPr="009F2C56" w:rsidRDefault="519CA903" w:rsidP="587C3FAC">
            <w:pPr>
              <w:spacing w:after="200" w:line="276" w:lineRule="auto"/>
              <w:jc w:val="center"/>
            </w:pPr>
            <w:r w:rsidRPr="587C3FAC">
              <w:rPr>
                <w:rFonts w:ascii="Arial" w:hAnsi="Arial" w:cs="Arial"/>
              </w:rPr>
              <w:t>Employee’s work can only be conducted on site</w:t>
            </w:r>
          </w:p>
        </w:tc>
        <w:tc>
          <w:tcPr>
            <w:tcW w:w="1155" w:type="dxa"/>
            <w:vAlign w:val="center"/>
          </w:tcPr>
          <w:p w14:paraId="3EC21114" w14:textId="77777777" w:rsidR="00D47761" w:rsidRPr="009F2C56" w:rsidRDefault="00D47761" w:rsidP="009A160B">
            <w:pPr>
              <w:spacing w:line="276" w:lineRule="auto"/>
              <w:jc w:val="center"/>
              <w:rPr>
                <w:rFonts w:ascii="Arial" w:hAnsi="Arial" w:cs="Arial"/>
                <w:b/>
                <w:color w:val="FFD006"/>
              </w:rPr>
            </w:pPr>
          </w:p>
        </w:tc>
        <w:tc>
          <w:tcPr>
            <w:tcW w:w="7020" w:type="dxa"/>
          </w:tcPr>
          <w:p w14:paraId="4F0BFD01" w14:textId="4FF4FC3E" w:rsidR="00D75143" w:rsidRPr="00D75143" w:rsidRDefault="0EAC54A1" w:rsidP="00D75143">
            <w:pPr>
              <w:pStyle w:val="ListParagraph"/>
              <w:numPr>
                <w:ilvl w:val="0"/>
                <w:numId w:val="27"/>
              </w:numPr>
              <w:jc w:val="both"/>
              <w:rPr>
                <w:rFonts w:ascii="Arial" w:hAnsi="Arial" w:cs="Arial"/>
              </w:rPr>
            </w:pPr>
            <w:r w:rsidRPr="587C3FAC">
              <w:rPr>
                <w:rFonts w:ascii="Arial" w:hAnsi="Arial" w:cs="Arial"/>
              </w:rPr>
              <w:t>Clinically vu</w:t>
            </w:r>
            <w:r w:rsidR="7C9B49C3" w:rsidRPr="587C3FAC">
              <w:rPr>
                <w:rFonts w:ascii="Arial" w:hAnsi="Arial" w:cs="Arial"/>
              </w:rPr>
              <w:t>l</w:t>
            </w:r>
            <w:r w:rsidRPr="587C3FAC">
              <w:rPr>
                <w:rFonts w:ascii="Arial" w:hAnsi="Arial" w:cs="Arial"/>
              </w:rPr>
              <w:t>nerable staff are advised not to attend the site and should work from home where possible</w:t>
            </w:r>
            <w:r w:rsidR="3ADF997D" w:rsidRPr="587C3FAC">
              <w:rPr>
                <w:rFonts w:ascii="Arial" w:hAnsi="Arial" w:cs="Arial"/>
              </w:rPr>
              <w:t xml:space="preserve">.  Where this is not possible, staff should be offered the safest possible </w:t>
            </w:r>
            <w:r w:rsidR="0035C204" w:rsidRPr="587C3FAC">
              <w:rPr>
                <w:rFonts w:ascii="Arial" w:hAnsi="Arial" w:cs="Arial"/>
              </w:rPr>
              <w:t xml:space="preserve">on-site roles, staying 2m away from others.  If </w:t>
            </w:r>
            <w:r w:rsidR="7D0C6C3F" w:rsidRPr="587C3FAC">
              <w:rPr>
                <w:rFonts w:ascii="Arial" w:hAnsi="Arial" w:cs="Arial"/>
              </w:rPr>
              <w:t>the 2m distance cannot be adhered to fully, a risk assessment should be carried out to d</w:t>
            </w:r>
            <w:r w:rsidR="6B303F65" w:rsidRPr="587C3FAC">
              <w:rPr>
                <w:rFonts w:ascii="Arial" w:hAnsi="Arial" w:cs="Arial"/>
              </w:rPr>
              <w:t>e</w:t>
            </w:r>
            <w:r w:rsidR="7D0C6C3F" w:rsidRPr="587C3FAC">
              <w:rPr>
                <w:rFonts w:ascii="Arial" w:hAnsi="Arial" w:cs="Arial"/>
              </w:rPr>
              <w:t>termine whether it is sa</w:t>
            </w:r>
            <w:r w:rsidR="4426570B" w:rsidRPr="587C3FAC">
              <w:rPr>
                <w:rFonts w:ascii="Arial" w:hAnsi="Arial" w:cs="Arial"/>
              </w:rPr>
              <w:t>fe</w:t>
            </w:r>
            <w:r w:rsidR="7D0C6C3F" w:rsidRPr="587C3FAC">
              <w:rPr>
                <w:rFonts w:ascii="Arial" w:hAnsi="Arial" w:cs="Arial"/>
              </w:rPr>
              <w:t xml:space="preserve"> for </w:t>
            </w:r>
            <w:r w:rsidR="0820C015" w:rsidRPr="587C3FAC">
              <w:rPr>
                <w:rFonts w:ascii="Arial" w:hAnsi="Arial" w:cs="Arial"/>
              </w:rPr>
              <w:t>the mem</w:t>
            </w:r>
            <w:r w:rsidR="7D6E1E94" w:rsidRPr="587C3FAC">
              <w:rPr>
                <w:rFonts w:ascii="Arial" w:hAnsi="Arial" w:cs="Arial"/>
              </w:rPr>
              <w:t>be</w:t>
            </w:r>
            <w:r w:rsidR="0820C015" w:rsidRPr="587C3FAC">
              <w:rPr>
                <w:rFonts w:ascii="Arial" w:hAnsi="Arial" w:cs="Arial"/>
              </w:rPr>
              <w:t xml:space="preserve">r of </w:t>
            </w:r>
            <w:r w:rsidR="7D0C6C3F" w:rsidRPr="587C3FAC">
              <w:rPr>
                <w:rFonts w:ascii="Arial" w:hAnsi="Arial" w:cs="Arial"/>
              </w:rPr>
              <w:t>staff to be</w:t>
            </w:r>
            <w:r w:rsidR="1B615231" w:rsidRPr="587C3FAC">
              <w:rPr>
                <w:rFonts w:ascii="Arial" w:hAnsi="Arial" w:cs="Arial"/>
              </w:rPr>
              <w:t xml:space="preserve"> in school</w:t>
            </w:r>
          </w:p>
          <w:p w14:paraId="3A32BF1D" w14:textId="7599B95A" w:rsidR="0F2B37F6" w:rsidRDefault="58C64FD9" w:rsidP="096E00AF">
            <w:pPr>
              <w:pStyle w:val="ListParagraph"/>
              <w:numPr>
                <w:ilvl w:val="0"/>
                <w:numId w:val="27"/>
              </w:numPr>
              <w:jc w:val="both"/>
            </w:pPr>
            <w:r w:rsidRPr="77541B75">
              <w:rPr>
                <w:rFonts w:ascii="Arial" w:hAnsi="Arial" w:cs="Arial"/>
              </w:rPr>
              <w:t>Al</w:t>
            </w:r>
            <w:r w:rsidR="1B5D2856" w:rsidRPr="77541B75">
              <w:rPr>
                <w:rFonts w:ascii="Arial" w:hAnsi="Arial" w:cs="Arial"/>
              </w:rPr>
              <w:t xml:space="preserve">l </w:t>
            </w:r>
            <w:r w:rsidR="03A05300" w:rsidRPr="77541B75">
              <w:rPr>
                <w:rFonts w:ascii="Arial" w:hAnsi="Arial" w:cs="Arial"/>
              </w:rPr>
              <w:t xml:space="preserve">aspects of the employee’s </w:t>
            </w:r>
            <w:r w:rsidR="3E425F20" w:rsidRPr="77541B75">
              <w:rPr>
                <w:rFonts w:ascii="Arial" w:hAnsi="Arial" w:cs="Arial"/>
              </w:rPr>
              <w:t>role</w:t>
            </w:r>
            <w:r w:rsidR="41C6C78E" w:rsidRPr="77541B75">
              <w:rPr>
                <w:rFonts w:ascii="Arial" w:hAnsi="Arial" w:cs="Arial"/>
              </w:rPr>
              <w:t xml:space="preserve"> </w:t>
            </w:r>
            <w:r w:rsidR="3E425F20" w:rsidRPr="77541B75">
              <w:rPr>
                <w:rFonts w:ascii="Arial" w:hAnsi="Arial" w:cs="Arial"/>
              </w:rPr>
              <w:t>have been identified</w:t>
            </w:r>
            <w:r w:rsidR="3FC6E166" w:rsidRPr="77541B75">
              <w:rPr>
                <w:rFonts w:ascii="Arial" w:hAnsi="Arial" w:cs="Arial"/>
              </w:rPr>
              <w:t>, and adjustments made</w:t>
            </w:r>
            <w:r w:rsidR="3E425F20" w:rsidRPr="77541B75">
              <w:rPr>
                <w:rFonts w:ascii="Arial" w:hAnsi="Arial" w:cs="Arial"/>
              </w:rPr>
              <w:t xml:space="preserve"> </w:t>
            </w:r>
            <w:r w:rsidR="4FA6C2F9" w:rsidRPr="77541B75">
              <w:rPr>
                <w:rFonts w:ascii="Arial" w:hAnsi="Arial" w:cs="Arial"/>
              </w:rPr>
              <w:t>so</w:t>
            </w:r>
            <w:r w:rsidR="3E425F20" w:rsidRPr="77541B75">
              <w:rPr>
                <w:rFonts w:ascii="Arial" w:hAnsi="Arial" w:cs="Arial"/>
              </w:rPr>
              <w:t xml:space="preserve"> that </w:t>
            </w:r>
            <w:r w:rsidR="559E2877" w:rsidRPr="77541B75">
              <w:rPr>
                <w:rFonts w:ascii="Arial" w:hAnsi="Arial" w:cs="Arial"/>
              </w:rPr>
              <w:t>strict</w:t>
            </w:r>
            <w:r w:rsidR="3E425F20" w:rsidRPr="77541B75">
              <w:rPr>
                <w:rFonts w:ascii="Arial" w:hAnsi="Arial" w:cs="Arial"/>
              </w:rPr>
              <w:t xml:space="preserve"> social distancing </w:t>
            </w:r>
            <w:r w:rsidR="7027BBB9" w:rsidRPr="77541B75">
              <w:rPr>
                <w:rFonts w:ascii="Arial" w:hAnsi="Arial" w:cs="Arial"/>
              </w:rPr>
              <w:t>can be achieved</w:t>
            </w:r>
            <w:r w:rsidR="255FACC4" w:rsidRPr="77541B75">
              <w:rPr>
                <w:rFonts w:ascii="Arial" w:hAnsi="Arial" w:cs="Arial"/>
              </w:rPr>
              <w:t xml:space="preserve">.  Where this is not possible for all tasks, reallocate tasks which are deemed as being of a higher risk to the employee </w:t>
            </w:r>
          </w:p>
          <w:p w14:paraId="7CD3C5FD" w14:textId="0A25815A" w:rsidR="00F038A7" w:rsidRPr="00D75143" w:rsidRDefault="617BEA63" w:rsidP="1873B094">
            <w:pPr>
              <w:pStyle w:val="ListParagraph"/>
              <w:numPr>
                <w:ilvl w:val="0"/>
                <w:numId w:val="27"/>
              </w:numPr>
              <w:jc w:val="both"/>
            </w:pPr>
            <w:r w:rsidRPr="1873B094">
              <w:rPr>
                <w:rFonts w:ascii="Arial" w:hAnsi="Arial" w:cs="Arial"/>
              </w:rPr>
              <w:t>Isolated w</w:t>
            </w:r>
            <w:r w:rsidR="473C15A3" w:rsidRPr="1873B094">
              <w:rPr>
                <w:rFonts w:ascii="Arial" w:hAnsi="Arial" w:cs="Arial"/>
              </w:rPr>
              <w:t xml:space="preserve">orking space allocated e.g. office/desk, if appropriate to the role </w:t>
            </w:r>
          </w:p>
          <w:p w14:paraId="5B4D337A" w14:textId="7475131A" w:rsidR="0FA39DFC" w:rsidRDefault="0FA39DFC" w:rsidP="1873B094">
            <w:pPr>
              <w:pStyle w:val="ListParagraph"/>
              <w:numPr>
                <w:ilvl w:val="0"/>
                <w:numId w:val="27"/>
              </w:numPr>
              <w:jc w:val="both"/>
            </w:pPr>
            <w:r w:rsidRPr="1873B094">
              <w:rPr>
                <w:rFonts w:ascii="Arial" w:hAnsi="Arial" w:cs="Arial"/>
              </w:rPr>
              <w:t>Working space is well ventilated</w:t>
            </w:r>
          </w:p>
          <w:p w14:paraId="5B57682B" w14:textId="17EA2C68" w:rsidR="0FA39DFC" w:rsidRDefault="0543EF4D" w:rsidP="1873B094">
            <w:pPr>
              <w:pStyle w:val="ListParagraph"/>
              <w:numPr>
                <w:ilvl w:val="0"/>
                <w:numId w:val="27"/>
              </w:numPr>
              <w:jc w:val="both"/>
            </w:pPr>
            <w:r w:rsidRPr="096E00AF">
              <w:rPr>
                <w:rFonts w:ascii="Arial" w:hAnsi="Arial" w:cs="Arial"/>
              </w:rPr>
              <w:t>Working space is away from the main</w:t>
            </w:r>
            <w:r w:rsidR="5BD9FC3C" w:rsidRPr="096E00AF">
              <w:rPr>
                <w:rFonts w:ascii="Arial" w:hAnsi="Arial" w:cs="Arial"/>
              </w:rPr>
              <w:t xml:space="preserve"> body of the school, away from pupils</w:t>
            </w:r>
            <w:r w:rsidR="69840734" w:rsidRPr="096E00AF">
              <w:rPr>
                <w:rFonts w:ascii="Arial" w:hAnsi="Arial" w:cs="Arial"/>
              </w:rPr>
              <w:t>, where applicable</w:t>
            </w:r>
            <w:r w:rsidR="5BD9FC3C" w:rsidRPr="096E00AF">
              <w:rPr>
                <w:rFonts w:ascii="Arial" w:hAnsi="Arial" w:cs="Arial"/>
              </w:rPr>
              <w:t xml:space="preserve"> </w:t>
            </w:r>
            <w:r w:rsidRPr="096E00AF">
              <w:rPr>
                <w:rFonts w:ascii="Arial" w:hAnsi="Arial" w:cs="Arial"/>
              </w:rPr>
              <w:t xml:space="preserve"> </w:t>
            </w:r>
          </w:p>
          <w:p w14:paraId="4FF3BE7F" w14:textId="503D3EBC" w:rsidR="00F038A7" w:rsidRPr="00D75143" w:rsidRDefault="1B676D82" w:rsidP="5F26D23B">
            <w:pPr>
              <w:pStyle w:val="ListParagraph"/>
              <w:numPr>
                <w:ilvl w:val="0"/>
                <w:numId w:val="27"/>
              </w:numPr>
              <w:jc w:val="both"/>
            </w:pPr>
            <w:r w:rsidRPr="77541B75">
              <w:rPr>
                <w:rFonts w:ascii="Arial" w:hAnsi="Arial" w:cs="Arial"/>
              </w:rPr>
              <w:t>Signage arou</w:t>
            </w:r>
            <w:r w:rsidR="21D55620" w:rsidRPr="77541B75">
              <w:rPr>
                <w:rFonts w:ascii="Arial" w:hAnsi="Arial" w:cs="Arial"/>
              </w:rPr>
              <w:t>n</w:t>
            </w:r>
            <w:r w:rsidRPr="77541B75">
              <w:rPr>
                <w:rFonts w:ascii="Arial" w:hAnsi="Arial" w:cs="Arial"/>
              </w:rPr>
              <w:t xml:space="preserve">d working space </w:t>
            </w:r>
            <w:r w:rsidR="6105DE23" w:rsidRPr="77541B75">
              <w:rPr>
                <w:rFonts w:ascii="Arial" w:hAnsi="Arial" w:cs="Arial"/>
              </w:rPr>
              <w:t>communicates</w:t>
            </w:r>
            <w:r w:rsidRPr="77541B75">
              <w:rPr>
                <w:rFonts w:ascii="Arial" w:hAnsi="Arial" w:cs="Arial"/>
              </w:rPr>
              <w:t xml:space="preserve"> that no other employees are to </w:t>
            </w:r>
            <w:r w:rsidR="3AE84BC0" w:rsidRPr="77541B75">
              <w:rPr>
                <w:rFonts w:ascii="Arial" w:hAnsi="Arial" w:cs="Arial"/>
              </w:rPr>
              <w:t xml:space="preserve">come within 2m of employee or </w:t>
            </w:r>
            <w:r w:rsidRPr="77541B75">
              <w:rPr>
                <w:rFonts w:ascii="Arial" w:hAnsi="Arial" w:cs="Arial"/>
              </w:rPr>
              <w:t xml:space="preserve">use </w:t>
            </w:r>
            <w:r w:rsidR="0115151D" w:rsidRPr="77541B75">
              <w:rPr>
                <w:rFonts w:ascii="Arial" w:hAnsi="Arial" w:cs="Arial"/>
              </w:rPr>
              <w:t xml:space="preserve">their </w:t>
            </w:r>
            <w:proofErr w:type="gramStart"/>
            <w:r w:rsidR="0115151D" w:rsidRPr="77541B75">
              <w:rPr>
                <w:rFonts w:ascii="Arial" w:hAnsi="Arial" w:cs="Arial"/>
              </w:rPr>
              <w:t>work station</w:t>
            </w:r>
            <w:proofErr w:type="gramEnd"/>
            <w:r w:rsidR="0115151D" w:rsidRPr="77541B75">
              <w:rPr>
                <w:rFonts w:ascii="Arial" w:hAnsi="Arial" w:cs="Arial"/>
              </w:rPr>
              <w:t xml:space="preserve"> or equipment</w:t>
            </w:r>
            <w:r w:rsidR="3754C274" w:rsidRPr="77541B75">
              <w:rPr>
                <w:rFonts w:ascii="Arial" w:hAnsi="Arial" w:cs="Arial"/>
              </w:rPr>
              <w:t>, where applicable</w:t>
            </w:r>
          </w:p>
          <w:p w14:paraId="69782C1B" w14:textId="58D4438B" w:rsidR="00F038A7" w:rsidRPr="00D75143" w:rsidRDefault="473C15A3" w:rsidP="5F26D23B">
            <w:pPr>
              <w:pStyle w:val="ListParagraph"/>
              <w:numPr>
                <w:ilvl w:val="0"/>
                <w:numId w:val="27"/>
              </w:numPr>
              <w:jc w:val="both"/>
            </w:pPr>
            <w:r w:rsidRPr="5F26D23B">
              <w:rPr>
                <w:rFonts w:ascii="Arial" w:hAnsi="Arial" w:cs="Arial"/>
              </w:rPr>
              <w:t>Resources/equipment provided for discrete use by employee e.g. own stationary equipment</w:t>
            </w:r>
          </w:p>
          <w:p w14:paraId="3A8DA10A" w14:textId="4811ADF9" w:rsidR="00F038A7" w:rsidRPr="00D75143" w:rsidRDefault="61CF8C59" w:rsidP="5F26D23B">
            <w:pPr>
              <w:pStyle w:val="ListParagraph"/>
              <w:numPr>
                <w:ilvl w:val="0"/>
                <w:numId w:val="27"/>
              </w:numPr>
              <w:jc w:val="both"/>
            </w:pPr>
            <w:r w:rsidRPr="5F26D23B">
              <w:rPr>
                <w:rFonts w:ascii="Arial" w:hAnsi="Arial" w:cs="Arial"/>
              </w:rPr>
              <w:t>T</w:t>
            </w:r>
            <w:r w:rsidR="473C15A3" w:rsidRPr="5F26D23B">
              <w:rPr>
                <w:rFonts w:ascii="Arial" w:hAnsi="Arial" w:cs="Arial"/>
              </w:rPr>
              <w:t>o</w:t>
            </w:r>
            <w:r w:rsidR="10A02A68" w:rsidRPr="5F26D23B">
              <w:rPr>
                <w:rFonts w:ascii="Arial" w:hAnsi="Arial" w:cs="Arial"/>
              </w:rPr>
              <w:t>i</w:t>
            </w:r>
            <w:r w:rsidR="473C15A3" w:rsidRPr="5F26D23B">
              <w:rPr>
                <w:rFonts w:ascii="Arial" w:hAnsi="Arial" w:cs="Arial"/>
              </w:rPr>
              <w:t>lets for employee to use</w:t>
            </w:r>
            <w:r w:rsidR="0F98EF79" w:rsidRPr="5F26D23B">
              <w:rPr>
                <w:rFonts w:ascii="Arial" w:hAnsi="Arial" w:cs="Arial"/>
              </w:rPr>
              <w:t xml:space="preserve"> identified</w:t>
            </w:r>
            <w:r w:rsidR="473C15A3" w:rsidRPr="5F26D23B">
              <w:rPr>
                <w:rFonts w:ascii="Arial" w:hAnsi="Arial" w:cs="Arial"/>
              </w:rPr>
              <w:t>, ideally away from other more public facilities</w:t>
            </w:r>
            <w:r w:rsidR="63B50026" w:rsidRPr="5F26D23B">
              <w:rPr>
                <w:rFonts w:ascii="Arial" w:hAnsi="Arial" w:cs="Arial"/>
              </w:rPr>
              <w:t>, where possible</w:t>
            </w:r>
          </w:p>
          <w:p w14:paraId="77530251" w14:textId="61C884EE" w:rsidR="00F038A7" w:rsidRPr="00D75143" w:rsidRDefault="473C15A3" w:rsidP="5F26D23B">
            <w:pPr>
              <w:pStyle w:val="ListParagraph"/>
              <w:numPr>
                <w:ilvl w:val="0"/>
                <w:numId w:val="27"/>
              </w:numPr>
              <w:jc w:val="both"/>
            </w:pPr>
            <w:r w:rsidRPr="1873B094">
              <w:rPr>
                <w:rFonts w:ascii="Arial" w:hAnsi="Arial" w:cs="Arial"/>
              </w:rPr>
              <w:t>Hygiene products provided for employ</w:t>
            </w:r>
            <w:r w:rsidR="55FF880E" w:rsidRPr="1873B094">
              <w:rPr>
                <w:rFonts w:ascii="Arial" w:hAnsi="Arial" w:cs="Arial"/>
              </w:rPr>
              <w:t>e</w:t>
            </w:r>
            <w:r w:rsidRPr="1873B094">
              <w:rPr>
                <w:rFonts w:ascii="Arial" w:hAnsi="Arial" w:cs="Arial"/>
              </w:rPr>
              <w:t xml:space="preserve">e’s </w:t>
            </w:r>
            <w:r w:rsidR="0F61E4B2" w:rsidRPr="1873B094">
              <w:rPr>
                <w:rFonts w:ascii="Arial" w:hAnsi="Arial" w:cs="Arial"/>
              </w:rPr>
              <w:t>discrete</w:t>
            </w:r>
            <w:r w:rsidRPr="1873B094">
              <w:rPr>
                <w:rFonts w:ascii="Arial" w:hAnsi="Arial" w:cs="Arial"/>
              </w:rPr>
              <w:t xml:space="preserve"> use e.g. hand sanitizer</w:t>
            </w:r>
          </w:p>
          <w:p w14:paraId="311D89BE" w14:textId="283FDC31" w:rsidR="00F038A7" w:rsidRPr="00D75143" w:rsidRDefault="473C15A3" w:rsidP="5F26D23B">
            <w:pPr>
              <w:pStyle w:val="ListParagraph"/>
              <w:numPr>
                <w:ilvl w:val="0"/>
                <w:numId w:val="27"/>
              </w:numPr>
              <w:jc w:val="both"/>
            </w:pPr>
            <w:r w:rsidRPr="1873B094">
              <w:rPr>
                <w:rFonts w:ascii="Arial" w:hAnsi="Arial" w:cs="Arial"/>
              </w:rPr>
              <w:t xml:space="preserve">Start and end times are </w:t>
            </w:r>
            <w:r w:rsidR="1A66F1F6" w:rsidRPr="1873B094">
              <w:rPr>
                <w:rFonts w:ascii="Arial" w:hAnsi="Arial" w:cs="Arial"/>
              </w:rPr>
              <w:t>flexible</w:t>
            </w:r>
            <w:r w:rsidRPr="1873B094">
              <w:rPr>
                <w:rFonts w:ascii="Arial" w:hAnsi="Arial" w:cs="Arial"/>
              </w:rPr>
              <w:t xml:space="preserve"> to ensure employee can arrive/leave at the least </w:t>
            </w:r>
            <w:r w:rsidR="19803599" w:rsidRPr="1873B094">
              <w:rPr>
                <w:rFonts w:ascii="Arial" w:hAnsi="Arial" w:cs="Arial"/>
              </w:rPr>
              <w:t>b</w:t>
            </w:r>
            <w:r w:rsidRPr="1873B094">
              <w:rPr>
                <w:rFonts w:ascii="Arial" w:hAnsi="Arial" w:cs="Arial"/>
              </w:rPr>
              <w:t>usy times</w:t>
            </w:r>
          </w:p>
          <w:p w14:paraId="61F1F174" w14:textId="14306306" w:rsidR="00F038A7" w:rsidRPr="00D75143" w:rsidRDefault="473C15A3" w:rsidP="5F26D23B">
            <w:pPr>
              <w:pStyle w:val="ListParagraph"/>
              <w:numPr>
                <w:ilvl w:val="0"/>
                <w:numId w:val="27"/>
              </w:numPr>
              <w:jc w:val="both"/>
            </w:pPr>
            <w:r w:rsidRPr="5F26D23B">
              <w:rPr>
                <w:rFonts w:ascii="Arial" w:hAnsi="Arial" w:cs="Arial"/>
              </w:rPr>
              <w:t>Route</w:t>
            </w:r>
            <w:r w:rsidR="1609B910" w:rsidRPr="5F26D23B">
              <w:rPr>
                <w:rFonts w:ascii="Arial" w:hAnsi="Arial" w:cs="Arial"/>
              </w:rPr>
              <w:t>s</w:t>
            </w:r>
            <w:r w:rsidRPr="5F26D23B">
              <w:rPr>
                <w:rFonts w:ascii="Arial" w:hAnsi="Arial" w:cs="Arial"/>
              </w:rPr>
              <w:t xml:space="preserve"> in/out and around the building planned </w:t>
            </w:r>
          </w:p>
          <w:p w14:paraId="5581E4B1" w14:textId="7B20F03E" w:rsidR="00F038A7" w:rsidRPr="00D75143" w:rsidRDefault="593715A9" w:rsidP="5F26D23B">
            <w:pPr>
              <w:pStyle w:val="ListParagraph"/>
              <w:numPr>
                <w:ilvl w:val="0"/>
                <w:numId w:val="27"/>
              </w:numPr>
              <w:jc w:val="both"/>
            </w:pPr>
            <w:r w:rsidRPr="096E00AF">
              <w:rPr>
                <w:rFonts w:ascii="Arial" w:hAnsi="Arial" w:cs="Arial"/>
              </w:rPr>
              <w:t>Arra</w:t>
            </w:r>
            <w:r w:rsidR="69C99D19" w:rsidRPr="096E00AF">
              <w:rPr>
                <w:rFonts w:ascii="Arial" w:hAnsi="Arial" w:cs="Arial"/>
              </w:rPr>
              <w:t>n</w:t>
            </w:r>
            <w:r w:rsidRPr="096E00AF">
              <w:rPr>
                <w:rFonts w:ascii="Arial" w:hAnsi="Arial" w:cs="Arial"/>
              </w:rPr>
              <w:t>gements for refresh</w:t>
            </w:r>
            <w:r w:rsidR="3359EBE9" w:rsidRPr="096E00AF">
              <w:rPr>
                <w:rFonts w:ascii="Arial" w:hAnsi="Arial" w:cs="Arial"/>
              </w:rPr>
              <w:t>ment</w:t>
            </w:r>
            <w:r w:rsidRPr="096E00AF">
              <w:rPr>
                <w:rFonts w:ascii="Arial" w:hAnsi="Arial" w:cs="Arial"/>
              </w:rPr>
              <w:t xml:space="preserve"> breaks id</w:t>
            </w:r>
            <w:r w:rsidR="1A178D0C" w:rsidRPr="096E00AF">
              <w:rPr>
                <w:rFonts w:ascii="Arial" w:hAnsi="Arial" w:cs="Arial"/>
              </w:rPr>
              <w:t>ent</w:t>
            </w:r>
            <w:r w:rsidRPr="096E00AF">
              <w:rPr>
                <w:rFonts w:ascii="Arial" w:hAnsi="Arial" w:cs="Arial"/>
              </w:rPr>
              <w:t>if</w:t>
            </w:r>
            <w:r w:rsidR="75C727EC" w:rsidRPr="096E00AF">
              <w:rPr>
                <w:rFonts w:ascii="Arial" w:hAnsi="Arial" w:cs="Arial"/>
              </w:rPr>
              <w:t>i</w:t>
            </w:r>
            <w:r w:rsidRPr="096E00AF">
              <w:rPr>
                <w:rFonts w:ascii="Arial" w:hAnsi="Arial" w:cs="Arial"/>
              </w:rPr>
              <w:t>ed to ensure no entry to shared spaces e.g. staff rooms</w:t>
            </w:r>
            <w:r w:rsidR="74D92845" w:rsidRPr="096E00AF">
              <w:rPr>
                <w:rFonts w:ascii="Arial" w:hAnsi="Arial" w:cs="Arial"/>
              </w:rPr>
              <w:t xml:space="preserve"> and</w:t>
            </w:r>
            <w:r w:rsidRPr="096E00AF">
              <w:rPr>
                <w:rFonts w:ascii="Arial" w:hAnsi="Arial" w:cs="Arial"/>
              </w:rPr>
              <w:t xml:space="preserve"> employee enc</w:t>
            </w:r>
            <w:r w:rsidR="540DCEDE" w:rsidRPr="096E00AF">
              <w:rPr>
                <w:rFonts w:ascii="Arial" w:hAnsi="Arial" w:cs="Arial"/>
              </w:rPr>
              <w:t>o</w:t>
            </w:r>
            <w:r w:rsidRPr="096E00AF">
              <w:rPr>
                <w:rFonts w:ascii="Arial" w:hAnsi="Arial" w:cs="Arial"/>
              </w:rPr>
              <w:t>uraged to bring own bottled drink</w:t>
            </w:r>
          </w:p>
          <w:p w14:paraId="053A9118" w14:textId="4094BA79" w:rsidR="00F038A7" w:rsidRPr="00D75143" w:rsidRDefault="2DEBEC6E" w:rsidP="1873B094">
            <w:pPr>
              <w:pStyle w:val="ListParagraph"/>
              <w:numPr>
                <w:ilvl w:val="0"/>
                <w:numId w:val="27"/>
              </w:numPr>
              <w:jc w:val="both"/>
              <w:rPr>
                <w:rFonts w:eastAsiaTheme="minorEastAsia"/>
              </w:rPr>
            </w:pPr>
            <w:r w:rsidRPr="1873B094">
              <w:rPr>
                <w:rFonts w:ascii="Arial" w:hAnsi="Arial" w:cs="Arial"/>
              </w:rPr>
              <w:t>Regular cleaning of surfaces throughout the day is maintained and checked</w:t>
            </w:r>
          </w:p>
          <w:p w14:paraId="1E804582" w14:textId="19AA2053" w:rsidR="00F038A7" w:rsidRPr="00D75143" w:rsidRDefault="45F0A3ED" w:rsidP="1873B094">
            <w:pPr>
              <w:pStyle w:val="ListParagraph"/>
              <w:numPr>
                <w:ilvl w:val="0"/>
                <w:numId w:val="27"/>
              </w:numPr>
              <w:jc w:val="both"/>
              <w:rPr>
                <w:rFonts w:eastAsiaTheme="minorEastAsia"/>
              </w:rPr>
            </w:pPr>
            <w:r w:rsidRPr="1873B094">
              <w:rPr>
                <w:rFonts w:ascii="Arial" w:hAnsi="Arial" w:cs="Arial"/>
              </w:rPr>
              <w:t>Employee to receive any necessary training that helps minimise the spread of infection, e.g. infection control training</w:t>
            </w:r>
          </w:p>
          <w:p w14:paraId="5BED06B7" w14:textId="05B96275" w:rsidR="00F038A7" w:rsidRPr="00D75143" w:rsidRDefault="030D5BAB" w:rsidP="1873B094">
            <w:pPr>
              <w:pStyle w:val="ListParagraph"/>
              <w:numPr>
                <w:ilvl w:val="0"/>
                <w:numId w:val="27"/>
              </w:numPr>
              <w:jc w:val="both"/>
              <w:rPr>
                <w:rFonts w:eastAsiaTheme="minorEastAsia"/>
              </w:rPr>
            </w:pPr>
            <w:r w:rsidRPr="1873B094">
              <w:rPr>
                <w:rFonts w:ascii="Arial" w:hAnsi="Arial" w:cs="Arial"/>
              </w:rPr>
              <w:t xml:space="preserve">Emergency contact details of employee are </w:t>
            </w:r>
            <w:proofErr w:type="gramStart"/>
            <w:r w:rsidRPr="1873B094">
              <w:rPr>
                <w:rFonts w:ascii="Arial" w:hAnsi="Arial" w:cs="Arial"/>
              </w:rPr>
              <w:t>up-to-date</w:t>
            </w:r>
            <w:proofErr w:type="gramEnd"/>
            <w:r w:rsidRPr="1873B094">
              <w:rPr>
                <w:rFonts w:ascii="Arial" w:hAnsi="Arial" w:cs="Arial"/>
              </w:rPr>
              <w:t>, including alternative emergency contact details, where required.</w:t>
            </w:r>
          </w:p>
          <w:p w14:paraId="626BAA5C" w14:textId="21DA5FAB" w:rsidR="00F038A7" w:rsidRPr="00D75143" w:rsidRDefault="030D5BAB" w:rsidP="1873B094">
            <w:pPr>
              <w:pStyle w:val="ListParagraph"/>
              <w:numPr>
                <w:ilvl w:val="0"/>
                <w:numId w:val="27"/>
              </w:numPr>
              <w:spacing w:line="276" w:lineRule="auto"/>
              <w:jc w:val="both"/>
              <w:rPr>
                <w:rFonts w:eastAsiaTheme="minorEastAsia"/>
              </w:rPr>
            </w:pPr>
            <w:r w:rsidRPr="1873B094">
              <w:rPr>
                <w:rFonts w:ascii="Arial" w:hAnsi="Arial" w:cs="Arial"/>
              </w:rPr>
              <w:t xml:space="preserve">The school has an </w:t>
            </w:r>
            <w:proofErr w:type="gramStart"/>
            <w:r w:rsidRPr="1873B094">
              <w:rPr>
                <w:rFonts w:ascii="Arial" w:hAnsi="Arial" w:cs="Arial"/>
              </w:rPr>
              <w:t>up-to-date</w:t>
            </w:r>
            <w:proofErr w:type="gramEnd"/>
            <w:r w:rsidRPr="1873B094">
              <w:rPr>
                <w:rFonts w:ascii="Arial" w:hAnsi="Arial" w:cs="Arial"/>
              </w:rPr>
              <w:t xml:space="preserve"> First Aid Policy in place which outlines the management of medical emergencies – medical emergencies are managed in line with this policy</w:t>
            </w:r>
          </w:p>
        </w:tc>
        <w:tc>
          <w:tcPr>
            <w:tcW w:w="900" w:type="dxa"/>
            <w:vAlign w:val="center"/>
          </w:tcPr>
          <w:p w14:paraId="57738661" w14:textId="300E9996" w:rsidR="00D47761" w:rsidRPr="009F2C56" w:rsidRDefault="00D47761" w:rsidP="79CF0DC6">
            <w:pPr>
              <w:spacing w:line="276" w:lineRule="auto"/>
              <w:jc w:val="center"/>
              <w:rPr>
                <w:rFonts w:ascii="Arial" w:hAnsi="Arial" w:cs="Arial"/>
              </w:rPr>
            </w:pPr>
          </w:p>
        </w:tc>
        <w:tc>
          <w:tcPr>
            <w:tcW w:w="1170" w:type="dxa"/>
            <w:vAlign w:val="center"/>
          </w:tcPr>
          <w:p w14:paraId="05F713DB" w14:textId="2DC766D0" w:rsidR="00D47761" w:rsidRPr="009F2C56" w:rsidRDefault="00D47761" w:rsidP="79CF0DC6">
            <w:pPr>
              <w:spacing w:line="276" w:lineRule="auto"/>
              <w:jc w:val="center"/>
              <w:rPr>
                <w:rFonts w:ascii="Arial" w:hAnsi="Arial" w:cs="Arial"/>
              </w:rPr>
            </w:pPr>
          </w:p>
        </w:tc>
        <w:tc>
          <w:tcPr>
            <w:tcW w:w="1035" w:type="dxa"/>
            <w:vAlign w:val="center"/>
          </w:tcPr>
          <w:p w14:paraId="72C15926" w14:textId="3631C10A" w:rsidR="00D47761" w:rsidRPr="009F2C56" w:rsidRDefault="00D47761" w:rsidP="79CF0DC6">
            <w:pPr>
              <w:spacing w:line="276" w:lineRule="auto"/>
              <w:jc w:val="center"/>
              <w:rPr>
                <w:rFonts w:ascii="Arial" w:hAnsi="Arial" w:cs="Arial"/>
              </w:rPr>
            </w:pPr>
          </w:p>
        </w:tc>
        <w:tc>
          <w:tcPr>
            <w:tcW w:w="1065" w:type="dxa"/>
            <w:vAlign w:val="center"/>
          </w:tcPr>
          <w:p w14:paraId="7E860787" w14:textId="56592D75" w:rsidR="00D47761" w:rsidRPr="009F2C56" w:rsidRDefault="00D47761" w:rsidP="79CF0DC6">
            <w:pPr>
              <w:spacing w:line="276" w:lineRule="auto"/>
              <w:jc w:val="center"/>
              <w:rPr>
                <w:rFonts w:ascii="Arial" w:hAnsi="Arial" w:cs="Arial"/>
              </w:rPr>
            </w:pPr>
          </w:p>
        </w:tc>
      </w:tr>
      <w:tr w:rsidR="587C3FAC" w14:paraId="02DFD120" w14:textId="77777777" w:rsidTr="79CF0DC6">
        <w:trPr>
          <w:cnfStyle w:val="000000100000" w:firstRow="0" w:lastRow="0" w:firstColumn="0" w:lastColumn="0" w:oddVBand="0" w:evenVBand="0" w:oddHBand="1" w:evenHBand="0" w:firstRowFirstColumn="0" w:firstRowLastColumn="0" w:lastRowFirstColumn="0" w:lastRowLastColumn="0"/>
          <w:trHeight w:val="964"/>
          <w:jc w:val="center"/>
        </w:trPr>
        <w:tc>
          <w:tcPr>
            <w:tcW w:w="1665" w:type="dxa"/>
            <w:vAlign w:val="center"/>
          </w:tcPr>
          <w:p w14:paraId="0689899F" w14:textId="5E37DD47" w:rsidR="587C3FAC" w:rsidRDefault="4E6C2138" w:rsidP="587C3FAC">
            <w:pPr>
              <w:spacing w:line="276" w:lineRule="auto"/>
              <w:jc w:val="center"/>
              <w:rPr>
                <w:rFonts w:ascii="Arial" w:hAnsi="Arial" w:cs="Arial"/>
              </w:rPr>
            </w:pPr>
            <w:r w:rsidRPr="096E00AF">
              <w:rPr>
                <w:rFonts w:ascii="Arial" w:hAnsi="Arial" w:cs="Arial"/>
              </w:rPr>
              <w:t>Empl</w:t>
            </w:r>
            <w:r w:rsidR="33DDA0E8" w:rsidRPr="096E00AF">
              <w:rPr>
                <w:rFonts w:ascii="Arial" w:hAnsi="Arial" w:cs="Arial"/>
              </w:rPr>
              <w:t>oyee</w:t>
            </w:r>
            <w:r w:rsidRPr="096E00AF">
              <w:rPr>
                <w:rFonts w:ascii="Arial" w:hAnsi="Arial" w:cs="Arial"/>
              </w:rPr>
              <w:t xml:space="preserve"> use</w:t>
            </w:r>
            <w:r w:rsidR="07F9595F" w:rsidRPr="096E00AF">
              <w:rPr>
                <w:rFonts w:ascii="Arial" w:hAnsi="Arial" w:cs="Arial"/>
              </w:rPr>
              <w:t>s</w:t>
            </w:r>
            <w:r w:rsidRPr="096E00AF">
              <w:rPr>
                <w:rFonts w:ascii="Arial" w:hAnsi="Arial" w:cs="Arial"/>
              </w:rPr>
              <w:t xml:space="preserve"> public transport to travel to work</w:t>
            </w:r>
          </w:p>
        </w:tc>
        <w:tc>
          <w:tcPr>
            <w:tcW w:w="1155" w:type="dxa"/>
            <w:vAlign w:val="center"/>
          </w:tcPr>
          <w:p w14:paraId="6398F04E" w14:textId="765B3578" w:rsidR="587C3FAC" w:rsidRDefault="587C3FAC" w:rsidP="587C3FAC">
            <w:pPr>
              <w:spacing w:line="276" w:lineRule="auto"/>
              <w:jc w:val="center"/>
              <w:rPr>
                <w:rFonts w:ascii="Arial" w:hAnsi="Arial" w:cs="Arial"/>
                <w:b/>
                <w:bCs/>
                <w:color w:val="FFD006"/>
              </w:rPr>
            </w:pPr>
          </w:p>
        </w:tc>
        <w:tc>
          <w:tcPr>
            <w:tcW w:w="7020" w:type="dxa"/>
          </w:tcPr>
          <w:p w14:paraId="2E0A86D2" w14:textId="772154EA" w:rsidR="587C3FAC" w:rsidRDefault="3BE86CAC" w:rsidP="5F26D23B">
            <w:pPr>
              <w:pStyle w:val="ListParagraph"/>
              <w:numPr>
                <w:ilvl w:val="0"/>
                <w:numId w:val="1"/>
              </w:numPr>
              <w:jc w:val="both"/>
              <w:rPr>
                <w:rFonts w:eastAsiaTheme="minorEastAsia"/>
              </w:rPr>
            </w:pPr>
            <w:r w:rsidRPr="5F26D23B">
              <w:rPr>
                <w:rFonts w:ascii="Arial" w:hAnsi="Arial" w:cs="Arial"/>
              </w:rPr>
              <w:t>The government does not recommend the use of public transport</w:t>
            </w:r>
          </w:p>
          <w:p w14:paraId="756DECA0" w14:textId="641A30E4" w:rsidR="587C3FAC" w:rsidRDefault="3BE86CAC" w:rsidP="5F26D23B">
            <w:pPr>
              <w:pStyle w:val="ListParagraph"/>
              <w:numPr>
                <w:ilvl w:val="0"/>
                <w:numId w:val="1"/>
              </w:numPr>
              <w:jc w:val="both"/>
            </w:pPr>
            <w:r w:rsidRPr="5F26D23B">
              <w:rPr>
                <w:rFonts w:ascii="Arial" w:hAnsi="Arial" w:cs="Arial"/>
              </w:rPr>
              <w:t>Where the employee</w:t>
            </w:r>
            <w:r w:rsidR="1B3E68A8" w:rsidRPr="5F26D23B">
              <w:rPr>
                <w:rFonts w:ascii="Arial" w:hAnsi="Arial" w:cs="Arial"/>
              </w:rPr>
              <w:t xml:space="preserve"> can work from home, they are to do so (see points above)</w:t>
            </w:r>
          </w:p>
          <w:p w14:paraId="32D65739" w14:textId="0FFCF048" w:rsidR="587C3FAC" w:rsidRDefault="1B3E68A8" w:rsidP="5F26D23B">
            <w:pPr>
              <w:pStyle w:val="ListParagraph"/>
              <w:numPr>
                <w:ilvl w:val="0"/>
                <w:numId w:val="1"/>
              </w:numPr>
              <w:jc w:val="both"/>
            </w:pPr>
            <w:r w:rsidRPr="1873B094">
              <w:rPr>
                <w:rFonts w:ascii="Arial" w:hAnsi="Arial" w:cs="Arial"/>
              </w:rPr>
              <w:t xml:space="preserve">Where work can only be conducted on site, employee to identify other </w:t>
            </w:r>
            <w:r w:rsidR="660476D2" w:rsidRPr="1873B094">
              <w:rPr>
                <w:rFonts w:ascii="Arial" w:hAnsi="Arial" w:cs="Arial"/>
              </w:rPr>
              <w:t>alternative</w:t>
            </w:r>
            <w:r w:rsidRPr="1873B094">
              <w:rPr>
                <w:rFonts w:ascii="Arial" w:hAnsi="Arial" w:cs="Arial"/>
              </w:rPr>
              <w:t xml:space="preserve"> mea</w:t>
            </w:r>
            <w:r w:rsidR="47B8B60A" w:rsidRPr="1873B094">
              <w:rPr>
                <w:rFonts w:ascii="Arial" w:hAnsi="Arial" w:cs="Arial"/>
              </w:rPr>
              <w:t>ns of transport e.g. walking</w:t>
            </w:r>
          </w:p>
          <w:p w14:paraId="59479EBB" w14:textId="7520DB84" w:rsidR="587C3FAC" w:rsidRDefault="47B8B60A" w:rsidP="5F26D23B">
            <w:pPr>
              <w:pStyle w:val="ListParagraph"/>
              <w:numPr>
                <w:ilvl w:val="0"/>
                <w:numId w:val="1"/>
              </w:numPr>
              <w:jc w:val="both"/>
            </w:pPr>
            <w:r w:rsidRPr="5F26D23B">
              <w:rPr>
                <w:rFonts w:ascii="Arial" w:hAnsi="Arial" w:cs="Arial"/>
              </w:rPr>
              <w:t>Flexibility in start and end times to ackno</w:t>
            </w:r>
            <w:r w:rsidR="279C715A" w:rsidRPr="5F26D23B">
              <w:rPr>
                <w:rFonts w:ascii="Arial" w:hAnsi="Arial" w:cs="Arial"/>
              </w:rPr>
              <w:t>wle</w:t>
            </w:r>
            <w:r w:rsidRPr="5F26D23B">
              <w:rPr>
                <w:rFonts w:ascii="Arial" w:hAnsi="Arial" w:cs="Arial"/>
              </w:rPr>
              <w:t>dge potential increase in travel time</w:t>
            </w:r>
            <w:r w:rsidR="10F6A288" w:rsidRPr="5F26D23B">
              <w:rPr>
                <w:rFonts w:ascii="Arial" w:hAnsi="Arial" w:cs="Arial"/>
              </w:rPr>
              <w:t>,</w:t>
            </w:r>
            <w:r w:rsidRPr="5F26D23B">
              <w:rPr>
                <w:rFonts w:ascii="Arial" w:hAnsi="Arial" w:cs="Arial"/>
              </w:rPr>
              <w:t xml:space="preserve"> if walking </w:t>
            </w:r>
          </w:p>
          <w:p w14:paraId="0DBDD3FD" w14:textId="4BE9F51B" w:rsidR="587C3FAC" w:rsidRDefault="3BFB6638" w:rsidP="5F26D23B">
            <w:pPr>
              <w:pStyle w:val="ListParagraph"/>
              <w:numPr>
                <w:ilvl w:val="0"/>
                <w:numId w:val="1"/>
              </w:numPr>
              <w:jc w:val="both"/>
            </w:pPr>
            <w:r w:rsidRPr="1873B094">
              <w:rPr>
                <w:rFonts w:ascii="Arial" w:hAnsi="Arial" w:cs="Arial"/>
              </w:rPr>
              <w:t xml:space="preserve">Flexibility in </w:t>
            </w:r>
            <w:r w:rsidR="00501BE6" w:rsidRPr="1873B094">
              <w:rPr>
                <w:rFonts w:ascii="Arial" w:hAnsi="Arial" w:cs="Arial"/>
              </w:rPr>
              <w:t>working</w:t>
            </w:r>
            <w:r w:rsidRPr="1873B094">
              <w:rPr>
                <w:rFonts w:ascii="Arial" w:hAnsi="Arial" w:cs="Arial"/>
              </w:rPr>
              <w:t xml:space="preserve"> patterns explored e.g. </w:t>
            </w:r>
            <w:r w:rsidR="6D6528D3" w:rsidRPr="1873B094">
              <w:rPr>
                <w:rFonts w:ascii="Arial" w:hAnsi="Arial" w:cs="Arial"/>
              </w:rPr>
              <w:t xml:space="preserve">condensing a </w:t>
            </w:r>
            <w:proofErr w:type="gramStart"/>
            <w:r w:rsidRPr="1873B094">
              <w:rPr>
                <w:rFonts w:ascii="Arial" w:hAnsi="Arial" w:cs="Arial"/>
              </w:rPr>
              <w:t>16 hour</w:t>
            </w:r>
            <w:proofErr w:type="gramEnd"/>
            <w:r w:rsidRPr="1873B094">
              <w:rPr>
                <w:rFonts w:ascii="Arial" w:hAnsi="Arial" w:cs="Arial"/>
              </w:rPr>
              <w:t xml:space="preserve"> weekly pattern </w:t>
            </w:r>
            <w:r w:rsidR="2DDECE8E" w:rsidRPr="1873B094">
              <w:rPr>
                <w:rFonts w:ascii="Arial" w:hAnsi="Arial" w:cs="Arial"/>
              </w:rPr>
              <w:t>over</w:t>
            </w:r>
            <w:r w:rsidR="4523F10D" w:rsidRPr="1873B094">
              <w:rPr>
                <w:rFonts w:ascii="Arial" w:hAnsi="Arial" w:cs="Arial"/>
              </w:rPr>
              <w:t xml:space="preserve"> two days so less travel </w:t>
            </w:r>
            <w:r w:rsidR="048105CA" w:rsidRPr="1873B094">
              <w:rPr>
                <w:rFonts w:ascii="Arial" w:hAnsi="Arial" w:cs="Arial"/>
              </w:rPr>
              <w:t xml:space="preserve">is </w:t>
            </w:r>
            <w:r w:rsidR="4523F10D" w:rsidRPr="1873B094">
              <w:rPr>
                <w:rFonts w:ascii="Arial" w:hAnsi="Arial" w:cs="Arial"/>
              </w:rPr>
              <w:t>required</w:t>
            </w:r>
          </w:p>
        </w:tc>
        <w:tc>
          <w:tcPr>
            <w:tcW w:w="900" w:type="dxa"/>
            <w:vAlign w:val="center"/>
          </w:tcPr>
          <w:p w14:paraId="27C7CDDE" w14:textId="317C09C8" w:rsidR="587C3FAC" w:rsidRDefault="587C3FAC" w:rsidP="79CF0DC6">
            <w:pPr>
              <w:spacing w:line="276" w:lineRule="auto"/>
              <w:jc w:val="center"/>
              <w:rPr>
                <w:rFonts w:ascii="Arial" w:hAnsi="Arial" w:cs="Arial"/>
              </w:rPr>
            </w:pPr>
          </w:p>
        </w:tc>
        <w:tc>
          <w:tcPr>
            <w:tcW w:w="1170" w:type="dxa"/>
            <w:vAlign w:val="center"/>
          </w:tcPr>
          <w:p w14:paraId="10132403" w14:textId="1E4697B1" w:rsidR="587C3FAC" w:rsidRDefault="587C3FAC" w:rsidP="587C3FAC">
            <w:pPr>
              <w:spacing w:line="276" w:lineRule="auto"/>
              <w:jc w:val="center"/>
              <w:rPr>
                <w:rFonts w:ascii="Arial" w:hAnsi="Arial" w:cs="Arial"/>
                <w:b/>
                <w:bCs/>
                <w:color w:val="FFD006"/>
              </w:rPr>
            </w:pPr>
          </w:p>
        </w:tc>
        <w:tc>
          <w:tcPr>
            <w:tcW w:w="1035" w:type="dxa"/>
            <w:vAlign w:val="center"/>
          </w:tcPr>
          <w:p w14:paraId="273C96AF" w14:textId="6B480544" w:rsidR="587C3FAC" w:rsidRDefault="587C3FAC" w:rsidP="587C3FAC">
            <w:pPr>
              <w:spacing w:line="276" w:lineRule="auto"/>
              <w:jc w:val="center"/>
              <w:rPr>
                <w:rFonts w:ascii="Arial" w:hAnsi="Arial" w:cs="Arial"/>
                <w:b/>
                <w:bCs/>
                <w:color w:val="FFD006"/>
              </w:rPr>
            </w:pPr>
          </w:p>
        </w:tc>
        <w:tc>
          <w:tcPr>
            <w:tcW w:w="1065" w:type="dxa"/>
            <w:vAlign w:val="center"/>
          </w:tcPr>
          <w:p w14:paraId="6E01AA0F" w14:textId="7C1C7421" w:rsidR="587C3FAC" w:rsidRDefault="587C3FAC" w:rsidP="587C3FAC">
            <w:pPr>
              <w:spacing w:line="276" w:lineRule="auto"/>
              <w:jc w:val="center"/>
              <w:rPr>
                <w:rFonts w:ascii="Arial" w:hAnsi="Arial" w:cs="Arial"/>
                <w:b/>
                <w:bCs/>
                <w:color w:val="FFD006"/>
              </w:rPr>
            </w:pPr>
          </w:p>
        </w:tc>
      </w:tr>
      <w:tr w:rsidR="00AE1B91" w14:paraId="2FAD63BE" w14:textId="77777777" w:rsidTr="79CF0DC6">
        <w:trPr>
          <w:cnfStyle w:val="000000010000" w:firstRow="0" w:lastRow="0" w:firstColumn="0" w:lastColumn="0" w:oddVBand="0" w:evenVBand="0" w:oddHBand="0" w:evenHBand="1" w:firstRowFirstColumn="0" w:firstRowLastColumn="0" w:lastRowFirstColumn="0" w:lastRowLastColumn="0"/>
          <w:trHeight w:val="686"/>
          <w:jc w:val="center"/>
        </w:trPr>
        <w:tc>
          <w:tcPr>
            <w:tcW w:w="1665" w:type="dxa"/>
            <w:vAlign w:val="center"/>
          </w:tcPr>
          <w:p w14:paraId="469C4D7E" w14:textId="77777777" w:rsidR="5F26D23B" w:rsidRDefault="5F26D23B" w:rsidP="5F26D23B">
            <w:pPr>
              <w:spacing w:line="276" w:lineRule="auto"/>
              <w:jc w:val="center"/>
              <w:rPr>
                <w:rFonts w:ascii="Arial" w:hAnsi="Arial" w:cs="Arial"/>
                <w:sz w:val="20"/>
                <w:szCs w:val="20"/>
              </w:rPr>
            </w:pPr>
          </w:p>
          <w:p w14:paraId="6031B407" w14:textId="77777777" w:rsidR="5F26D23B" w:rsidRDefault="5F26D23B" w:rsidP="5F26D23B">
            <w:pPr>
              <w:spacing w:line="276" w:lineRule="auto"/>
              <w:jc w:val="center"/>
              <w:rPr>
                <w:rFonts w:ascii="Arial" w:hAnsi="Arial" w:cs="Arial"/>
                <w:sz w:val="20"/>
                <w:szCs w:val="20"/>
              </w:rPr>
            </w:pPr>
          </w:p>
          <w:p w14:paraId="34DB2960" w14:textId="1EAD0F0F" w:rsidR="5F26D23B" w:rsidRDefault="5F26D23B" w:rsidP="1873B094">
            <w:pPr>
              <w:spacing w:line="276" w:lineRule="auto"/>
              <w:jc w:val="center"/>
              <w:rPr>
                <w:rFonts w:ascii="Arial" w:hAnsi="Arial" w:cs="Arial"/>
              </w:rPr>
            </w:pPr>
            <w:r w:rsidRPr="1873B094">
              <w:rPr>
                <w:rFonts w:ascii="Arial" w:hAnsi="Arial" w:cs="Arial"/>
              </w:rPr>
              <w:t>Awareness of policies and procedures</w:t>
            </w:r>
          </w:p>
          <w:p w14:paraId="75730B36" w14:textId="00BDB4E4" w:rsidR="5F26D23B" w:rsidRDefault="5F26D23B" w:rsidP="5F26D23B">
            <w:pPr>
              <w:spacing w:line="276" w:lineRule="auto"/>
              <w:rPr>
                <w:rFonts w:ascii="Arial" w:hAnsi="Arial" w:cs="Arial"/>
                <w:sz w:val="20"/>
                <w:szCs w:val="20"/>
              </w:rPr>
            </w:pPr>
          </w:p>
        </w:tc>
        <w:tc>
          <w:tcPr>
            <w:tcW w:w="1155" w:type="dxa"/>
            <w:vAlign w:val="center"/>
          </w:tcPr>
          <w:p w14:paraId="14F8E610" w14:textId="77777777" w:rsidR="5F26D23B" w:rsidRDefault="5F26D23B" w:rsidP="5F26D23B">
            <w:pPr>
              <w:rPr>
                <w:sz w:val="20"/>
                <w:szCs w:val="20"/>
              </w:rPr>
            </w:pPr>
            <w:r w:rsidRPr="5F26D23B">
              <w:rPr>
                <w:sz w:val="20"/>
                <w:szCs w:val="20"/>
              </w:rPr>
              <w:t>H</w:t>
            </w:r>
          </w:p>
        </w:tc>
        <w:tc>
          <w:tcPr>
            <w:tcW w:w="7020" w:type="dxa"/>
          </w:tcPr>
          <w:p w14:paraId="0B5AA4FF" w14:textId="2CBCB409" w:rsidR="5F26D23B" w:rsidRDefault="5F26D23B" w:rsidP="1873B094">
            <w:pPr>
              <w:pStyle w:val="ListParagraph"/>
              <w:numPr>
                <w:ilvl w:val="0"/>
                <w:numId w:val="18"/>
              </w:numPr>
              <w:spacing w:line="276" w:lineRule="auto"/>
              <w:jc w:val="both"/>
              <w:rPr>
                <w:rFonts w:eastAsiaTheme="minorEastAsia"/>
              </w:rPr>
            </w:pPr>
            <w:r w:rsidRPr="1873B094">
              <w:rPr>
                <w:rFonts w:ascii="Arial" w:hAnsi="Arial" w:cs="Arial"/>
              </w:rPr>
              <w:t>All staff, pupils and volunteers are aware of all relevant policies and procedures including, but not limited to, the following:</w:t>
            </w:r>
            <w:r w:rsidR="11483074" w:rsidRPr="1873B094">
              <w:rPr>
                <w:rFonts w:ascii="Arial" w:hAnsi="Arial" w:cs="Arial"/>
              </w:rPr>
              <w:t xml:space="preserve"> </w:t>
            </w:r>
            <w:r w:rsidRPr="1873B094">
              <w:rPr>
                <w:rFonts w:ascii="Arial" w:hAnsi="Arial" w:cs="Arial"/>
              </w:rPr>
              <w:t>Health and Safety Policy</w:t>
            </w:r>
            <w:r w:rsidR="094D6EB3" w:rsidRPr="1873B094">
              <w:rPr>
                <w:rFonts w:ascii="Arial" w:hAnsi="Arial" w:cs="Arial"/>
              </w:rPr>
              <w:t xml:space="preserve">, </w:t>
            </w:r>
            <w:r w:rsidRPr="1873B094">
              <w:rPr>
                <w:rFonts w:ascii="Arial" w:hAnsi="Arial" w:cs="Arial"/>
              </w:rPr>
              <w:t>First Aid Policy</w:t>
            </w:r>
            <w:r w:rsidR="040E12D4" w:rsidRPr="1873B094">
              <w:rPr>
                <w:rFonts w:ascii="Arial" w:hAnsi="Arial" w:cs="Arial"/>
              </w:rPr>
              <w:t xml:space="preserve">, </w:t>
            </w:r>
            <w:r w:rsidRPr="1873B094">
              <w:rPr>
                <w:rFonts w:ascii="Arial" w:hAnsi="Arial" w:cs="Arial"/>
              </w:rPr>
              <w:t>Whistleblowing</w:t>
            </w:r>
            <w:r w:rsidR="37B7F59A" w:rsidRPr="1873B094">
              <w:rPr>
                <w:rFonts w:ascii="Arial" w:hAnsi="Arial" w:cs="Arial"/>
              </w:rPr>
              <w:t>,</w:t>
            </w:r>
            <w:r w:rsidR="4B0B5E0C" w:rsidRPr="1873B094">
              <w:rPr>
                <w:rFonts w:ascii="Arial" w:hAnsi="Arial" w:cs="Arial"/>
              </w:rPr>
              <w:t xml:space="preserve"> </w:t>
            </w:r>
            <w:r w:rsidRPr="1873B094">
              <w:rPr>
                <w:rFonts w:ascii="Arial" w:hAnsi="Arial" w:cs="Arial"/>
              </w:rPr>
              <w:t>Code of Conduct</w:t>
            </w:r>
          </w:p>
          <w:p w14:paraId="2662F067" w14:textId="0E9DA0D2" w:rsidR="5F26D23B" w:rsidRDefault="5F26D23B" w:rsidP="1873B094">
            <w:pPr>
              <w:pStyle w:val="ListParagraph"/>
              <w:numPr>
                <w:ilvl w:val="0"/>
                <w:numId w:val="18"/>
              </w:numPr>
              <w:spacing w:line="276" w:lineRule="auto"/>
              <w:jc w:val="both"/>
              <w:rPr>
                <w:rFonts w:ascii="Arial" w:hAnsi="Arial" w:cs="Arial"/>
              </w:rPr>
            </w:pPr>
            <w:r w:rsidRPr="1873B094">
              <w:rPr>
                <w:rFonts w:ascii="Arial" w:hAnsi="Arial" w:cs="Arial"/>
              </w:rPr>
              <w:t>All staff have regard to all relevant guidance and legislation including, but not limited to, the following:</w:t>
            </w:r>
          </w:p>
          <w:p w14:paraId="600C53F5" w14:textId="199D5AD0"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The Reporting of Injuries, Diseases and Dangerous Occurrences Regulations (RIDDOR) 2013</w:t>
            </w:r>
          </w:p>
          <w:p w14:paraId="06CC1A90" w14:textId="782C3861"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The Health Protection (Notification) Regulations 2010</w:t>
            </w:r>
          </w:p>
          <w:p w14:paraId="7486912E" w14:textId="32116BFA"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Public Health England (PHE) (2017) ‘Health protection in schools and other childcare facilities’</w:t>
            </w:r>
          </w:p>
          <w:p w14:paraId="01F2A34C" w14:textId="01B3A62F"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DfE and PHE (2020) ‘COVID-19: guidance for educational settings’</w:t>
            </w:r>
          </w:p>
          <w:p w14:paraId="74FB50C8" w14:textId="7E729B80" w:rsidR="5F26D23B" w:rsidRDefault="5F26D23B" w:rsidP="1873B094">
            <w:pPr>
              <w:pStyle w:val="ListParagraph"/>
              <w:numPr>
                <w:ilvl w:val="0"/>
                <w:numId w:val="18"/>
              </w:numPr>
              <w:spacing w:line="276" w:lineRule="auto"/>
              <w:jc w:val="both"/>
              <w:rPr>
                <w:rFonts w:ascii="Arial" w:hAnsi="Arial" w:cs="Arial"/>
              </w:rPr>
            </w:pPr>
            <w:r w:rsidRPr="1873B094">
              <w:rPr>
                <w:rFonts w:ascii="Arial" w:hAnsi="Arial" w:cs="Arial"/>
              </w:rPr>
              <w:t xml:space="preserve">The school keeps </w:t>
            </w:r>
            <w:proofErr w:type="gramStart"/>
            <w:r w:rsidRPr="1873B094">
              <w:rPr>
                <w:rFonts w:ascii="Arial" w:hAnsi="Arial" w:cs="Arial"/>
              </w:rPr>
              <w:t>up-to-date</w:t>
            </w:r>
            <w:proofErr w:type="gramEnd"/>
            <w:r w:rsidRPr="1873B094">
              <w:rPr>
                <w:rFonts w:ascii="Arial" w:hAnsi="Arial" w:cs="Arial"/>
              </w:rPr>
              <w:t xml:space="preserve"> with advice issued by, but not limited to, the following:</w:t>
            </w:r>
          </w:p>
          <w:p w14:paraId="685147B3" w14:textId="426B5AD0"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DfE</w:t>
            </w:r>
          </w:p>
          <w:p w14:paraId="0FB30CAC" w14:textId="687F9264"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NHS</w:t>
            </w:r>
          </w:p>
          <w:p w14:paraId="0D9DC18A" w14:textId="5442B8BE"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Department of Health and Social Care</w:t>
            </w:r>
          </w:p>
          <w:p w14:paraId="7DEB3BDD" w14:textId="78E4B728"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 xml:space="preserve">PHE </w:t>
            </w:r>
          </w:p>
          <w:p w14:paraId="3D6D764E" w14:textId="3D51E78B" w:rsidR="5F26D23B" w:rsidRDefault="5F26D23B" w:rsidP="1873B094">
            <w:pPr>
              <w:pStyle w:val="ListParagraph"/>
              <w:numPr>
                <w:ilvl w:val="1"/>
                <w:numId w:val="18"/>
              </w:numPr>
              <w:spacing w:line="276" w:lineRule="auto"/>
              <w:jc w:val="both"/>
              <w:rPr>
                <w:rFonts w:ascii="Arial" w:hAnsi="Arial" w:cs="Arial"/>
              </w:rPr>
            </w:pPr>
            <w:r w:rsidRPr="1873B094">
              <w:rPr>
                <w:rFonts w:ascii="Arial" w:hAnsi="Arial" w:cs="Arial"/>
              </w:rPr>
              <w:t>The school’s local health protection team (HPT)</w:t>
            </w:r>
          </w:p>
          <w:p w14:paraId="11D249AC" w14:textId="3C4CFEC1" w:rsidR="5F26D23B" w:rsidRDefault="5F26D23B" w:rsidP="1873B094">
            <w:pPr>
              <w:pStyle w:val="ListParagraph"/>
              <w:numPr>
                <w:ilvl w:val="0"/>
                <w:numId w:val="18"/>
              </w:numPr>
              <w:spacing w:line="276" w:lineRule="auto"/>
              <w:jc w:val="both"/>
              <w:rPr>
                <w:rFonts w:ascii="Arial" w:hAnsi="Arial" w:cs="Arial"/>
              </w:rPr>
            </w:pPr>
            <w:r w:rsidRPr="1873B094">
              <w:rPr>
                <w:rFonts w:ascii="Arial" w:hAnsi="Arial" w:cs="Arial"/>
              </w:rPr>
              <w:t>Staff are made aware of the school’s infection control procedures in relation to coronavirus via email.</w:t>
            </w:r>
          </w:p>
          <w:p w14:paraId="0899F38E" w14:textId="19B3F270" w:rsidR="5F26D23B" w:rsidRDefault="5F26D23B" w:rsidP="1873B094">
            <w:pPr>
              <w:pStyle w:val="ListParagraph"/>
              <w:numPr>
                <w:ilvl w:val="0"/>
                <w:numId w:val="18"/>
              </w:numPr>
              <w:spacing w:line="276" w:lineRule="auto"/>
              <w:jc w:val="both"/>
              <w:rPr>
                <w:rFonts w:ascii="Arial" w:hAnsi="Arial" w:cs="Arial"/>
              </w:rPr>
            </w:pPr>
            <w:r w:rsidRPr="1873B094">
              <w:rPr>
                <w:rFonts w:ascii="Arial" w:hAnsi="Arial" w:cs="Arial"/>
              </w:rPr>
              <w:t xml:space="preserve">Data Protection Policies and principles of GDPR </w:t>
            </w:r>
            <w:proofErr w:type="gramStart"/>
            <w:r w:rsidRPr="1873B094">
              <w:rPr>
                <w:rFonts w:ascii="Arial" w:hAnsi="Arial" w:cs="Arial"/>
              </w:rPr>
              <w:t>are followed at all times</w:t>
            </w:r>
            <w:proofErr w:type="gramEnd"/>
            <w:r w:rsidRPr="1873B094">
              <w:rPr>
                <w:rFonts w:ascii="Arial" w:hAnsi="Arial" w:cs="Arial"/>
              </w:rPr>
              <w:t xml:space="preserve"> – this includes withholding the names of staff with either confirmed or suspected cases of coronavirus.</w:t>
            </w:r>
          </w:p>
        </w:tc>
        <w:tc>
          <w:tcPr>
            <w:tcW w:w="900" w:type="dxa"/>
            <w:vAlign w:val="center"/>
          </w:tcPr>
          <w:p w14:paraId="11582666" w14:textId="135C168D" w:rsidR="5F26D23B" w:rsidRDefault="5F26D23B" w:rsidP="5F26D23B">
            <w:pPr>
              <w:rPr>
                <w:sz w:val="20"/>
                <w:szCs w:val="20"/>
              </w:rPr>
            </w:pPr>
          </w:p>
        </w:tc>
        <w:tc>
          <w:tcPr>
            <w:tcW w:w="1170" w:type="dxa"/>
            <w:vAlign w:val="center"/>
          </w:tcPr>
          <w:p w14:paraId="2A6678C1" w14:textId="77ABC2C6" w:rsidR="5F26D23B" w:rsidRDefault="5F26D23B" w:rsidP="5F26D23B">
            <w:pPr>
              <w:rPr>
                <w:sz w:val="20"/>
                <w:szCs w:val="20"/>
              </w:rPr>
            </w:pPr>
          </w:p>
        </w:tc>
        <w:tc>
          <w:tcPr>
            <w:tcW w:w="1035" w:type="dxa"/>
            <w:vAlign w:val="center"/>
          </w:tcPr>
          <w:p w14:paraId="2B23E607" w14:textId="4BB93F93" w:rsidR="5F26D23B" w:rsidRDefault="5F26D23B" w:rsidP="5F26D23B">
            <w:pPr>
              <w:rPr>
                <w:sz w:val="20"/>
                <w:szCs w:val="20"/>
              </w:rPr>
            </w:pPr>
          </w:p>
        </w:tc>
        <w:tc>
          <w:tcPr>
            <w:tcW w:w="1065" w:type="dxa"/>
            <w:vAlign w:val="center"/>
          </w:tcPr>
          <w:p w14:paraId="2F4FD8EF" w14:textId="7E900F66" w:rsidR="5F26D23B" w:rsidRDefault="5F26D23B" w:rsidP="5F26D23B">
            <w:pPr>
              <w:rPr>
                <w:sz w:val="20"/>
                <w:szCs w:val="20"/>
              </w:rPr>
            </w:pPr>
          </w:p>
        </w:tc>
      </w:tr>
      <w:tr w:rsidR="00AE1B91" w:rsidRPr="009F2C56" w14:paraId="0031D86B" w14:textId="77777777" w:rsidTr="79CF0DC6">
        <w:trPr>
          <w:cnfStyle w:val="000000100000" w:firstRow="0" w:lastRow="0" w:firstColumn="0" w:lastColumn="0" w:oddVBand="0" w:evenVBand="0" w:oddHBand="1" w:evenHBand="0" w:firstRowFirstColumn="0" w:firstRowLastColumn="0" w:lastRowFirstColumn="0" w:lastRowLastColumn="0"/>
          <w:trHeight w:val="686"/>
          <w:jc w:val="center"/>
        </w:trPr>
        <w:tc>
          <w:tcPr>
            <w:tcW w:w="1665" w:type="dxa"/>
            <w:vAlign w:val="center"/>
          </w:tcPr>
          <w:p w14:paraId="7FFC80AF" w14:textId="5294BB6C" w:rsidR="00EE3821" w:rsidRPr="00EE3821" w:rsidRDefault="50E5CAEC" w:rsidP="1873B094">
            <w:pPr>
              <w:spacing w:line="276" w:lineRule="auto"/>
              <w:jc w:val="center"/>
              <w:rPr>
                <w:rFonts w:ascii="Arial" w:hAnsi="Arial" w:cs="Arial"/>
              </w:rPr>
            </w:pPr>
            <w:r w:rsidRPr="1873B094">
              <w:rPr>
                <w:rFonts w:ascii="Arial" w:hAnsi="Arial" w:cs="Arial"/>
              </w:rPr>
              <w:t>More specific/</w:t>
            </w:r>
          </w:p>
          <w:p w14:paraId="55F52C06" w14:textId="4F2409E8" w:rsidR="00EE3821" w:rsidRPr="00EE3821" w:rsidRDefault="50E5CAEC" w:rsidP="009A160B">
            <w:pPr>
              <w:spacing w:line="276" w:lineRule="auto"/>
              <w:jc w:val="center"/>
              <w:rPr>
                <w:rFonts w:ascii="Arial" w:hAnsi="Arial" w:cs="Arial"/>
              </w:rPr>
            </w:pPr>
            <w:r w:rsidRPr="1873B094">
              <w:rPr>
                <w:rFonts w:ascii="Arial" w:hAnsi="Arial" w:cs="Arial"/>
              </w:rPr>
              <w:t>individualised concerns to be added here</w:t>
            </w:r>
          </w:p>
        </w:tc>
        <w:tc>
          <w:tcPr>
            <w:tcW w:w="1155" w:type="dxa"/>
            <w:vAlign w:val="center"/>
          </w:tcPr>
          <w:p w14:paraId="39A6CD54" w14:textId="26102A2C" w:rsidR="00EE3821" w:rsidRPr="009F2C56" w:rsidRDefault="00EE3821" w:rsidP="0053683E"/>
        </w:tc>
        <w:tc>
          <w:tcPr>
            <w:tcW w:w="7020" w:type="dxa"/>
          </w:tcPr>
          <w:p w14:paraId="4F1FDF9D" w14:textId="3652B550" w:rsidR="00EC43C5" w:rsidRPr="00A00EA2" w:rsidRDefault="00EC43C5" w:rsidP="79CF0DC6">
            <w:pPr>
              <w:pStyle w:val="ListParagraph"/>
              <w:tabs>
                <w:tab w:val="left" w:pos="1560"/>
              </w:tabs>
              <w:suppressAutoHyphens/>
              <w:autoSpaceDN w:val="0"/>
              <w:spacing w:line="276" w:lineRule="auto"/>
              <w:ind w:left="0"/>
              <w:contextualSpacing w:val="0"/>
              <w:jc w:val="both"/>
              <w:textAlignment w:val="baseline"/>
              <w:rPr>
                <w:rFonts w:ascii="Arial" w:eastAsia="Arial" w:hAnsi="Arial" w:cs="Arial"/>
              </w:rPr>
            </w:pPr>
          </w:p>
        </w:tc>
        <w:tc>
          <w:tcPr>
            <w:tcW w:w="900" w:type="dxa"/>
            <w:vAlign w:val="center"/>
          </w:tcPr>
          <w:p w14:paraId="14D26A8C" w14:textId="27C471E9" w:rsidR="00EE3821" w:rsidRPr="009F2C56" w:rsidRDefault="00EE3821" w:rsidP="79CF0DC6">
            <w:pPr>
              <w:spacing w:line="276" w:lineRule="auto"/>
              <w:jc w:val="center"/>
              <w:rPr>
                <w:rFonts w:ascii="Arial" w:hAnsi="Arial" w:cs="Arial"/>
              </w:rPr>
            </w:pPr>
          </w:p>
        </w:tc>
        <w:tc>
          <w:tcPr>
            <w:tcW w:w="1170" w:type="dxa"/>
            <w:vAlign w:val="center"/>
          </w:tcPr>
          <w:p w14:paraId="674E2E89" w14:textId="7B0FC9FA" w:rsidR="00EE3821" w:rsidRPr="009F2C56" w:rsidRDefault="00EE3821" w:rsidP="79CF0DC6">
            <w:pPr>
              <w:spacing w:line="276" w:lineRule="auto"/>
              <w:jc w:val="center"/>
              <w:rPr>
                <w:rFonts w:ascii="Arial" w:hAnsi="Arial" w:cs="Arial"/>
              </w:rPr>
            </w:pPr>
          </w:p>
        </w:tc>
        <w:tc>
          <w:tcPr>
            <w:tcW w:w="1035" w:type="dxa"/>
            <w:vAlign w:val="center"/>
          </w:tcPr>
          <w:p w14:paraId="3D5C2805" w14:textId="15806E2F" w:rsidR="00EE3821" w:rsidRPr="009F2C56" w:rsidRDefault="00EE3821" w:rsidP="79CF0DC6">
            <w:pPr>
              <w:spacing w:line="276" w:lineRule="auto"/>
              <w:jc w:val="center"/>
              <w:rPr>
                <w:rFonts w:ascii="Arial" w:hAnsi="Arial" w:cs="Arial"/>
              </w:rPr>
            </w:pPr>
          </w:p>
        </w:tc>
        <w:tc>
          <w:tcPr>
            <w:tcW w:w="1065" w:type="dxa"/>
            <w:vAlign w:val="center"/>
          </w:tcPr>
          <w:p w14:paraId="13781106" w14:textId="4ED9D2FF" w:rsidR="00EE3821" w:rsidRPr="009F2C56" w:rsidRDefault="00EE3821" w:rsidP="79CF0DC6">
            <w:pPr>
              <w:pStyle w:val="ListParagraph"/>
              <w:ind w:left="0"/>
            </w:pPr>
          </w:p>
        </w:tc>
      </w:tr>
      <w:tr w:rsidR="00AE1B91" w:rsidRPr="009F2C56" w14:paraId="0826162D" w14:textId="77777777" w:rsidTr="79CF0DC6">
        <w:trPr>
          <w:cnfStyle w:val="000000010000" w:firstRow="0" w:lastRow="0" w:firstColumn="0" w:lastColumn="0" w:oddVBand="0" w:evenVBand="0" w:oddHBand="0" w:evenHBand="1" w:firstRowFirstColumn="0" w:firstRowLastColumn="0" w:lastRowFirstColumn="0" w:lastRowLastColumn="0"/>
          <w:trHeight w:val="686"/>
          <w:jc w:val="center"/>
        </w:trPr>
        <w:tc>
          <w:tcPr>
            <w:tcW w:w="1665" w:type="dxa"/>
            <w:vAlign w:val="center"/>
          </w:tcPr>
          <w:p w14:paraId="49761C8F" w14:textId="327EF018" w:rsidR="00D4605C" w:rsidRDefault="00D4605C" w:rsidP="009A160B">
            <w:pPr>
              <w:jc w:val="center"/>
              <w:rPr>
                <w:rFonts w:ascii="Arial" w:hAnsi="Arial" w:cs="Arial"/>
              </w:rPr>
            </w:pPr>
          </w:p>
        </w:tc>
        <w:tc>
          <w:tcPr>
            <w:tcW w:w="1155" w:type="dxa"/>
            <w:vAlign w:val="center"/>
          </w:tcPr>
          <w:p w14:paraId="533282EC" w14:textId="10854E70" w:rsidR="00D4605C" w:rsidRPr="009F2C56" w:rsidRDefault="00D4605C" w:rsidP="0053683E"/>
        </w:tc>
        <w:tc>
          <w:tcPr>
            <w:tcW w:w="7020" w:type="dxa"/>
          </w:tcPr>
          <w:p w14:paraId="53D583EE" w14:textId="10DF660F" w:rsidR="00F72387" w:rsidRPr="00BF5504" w:rsidRDefault="00F72387" w:rsidP="1873B094">
            <w:pPr>
              <w:pStyle w:val="ListParagraph"/>
              <w:tabs>
                <w:tab w:val="left" w:pos="1560"/>
              </w:tabs>
              <w:suppressAutoHyphens/>
              <w:autoSpaceDN w:val="0"/>
              <w:spacing w:line="276" w:lineRule="auto"/>
              <w:contextualSpacing w:val="0"/>
              <w:jc w:val="both"/>
              <w:textAlignment w:val="baseline"/>
              <w:rPr>
                <w:rFonts w:ascii="Arial" w:hAnsi="Arial" w:cs="Arial"/>
              </w:rPr>
            </w:pPr>
          </w:p>
        </w:tc>
        <w:tc>
          <w:tcPr>
            <w:tcW w:w="900" w:type="dxa"/>
            <w:vAlign w:val="center"/>
          </w:tcPr>
          <w:p w14:paraId="41332664" w14:textId="77777777" w:rsidR="00D4605C" w:rsidRPr="009F2C56" w:rsidRDefault="00D4605C" w:rsidP="009A160B">
            <w:pPr>
              <w:jc w:val="center"/>
              <w:rPr>
                <w:rFonts w:ascii="Arial" w:hAnsi="Arial" w:cs="Arial"/>
                <w:b/>
                <w:color w:val="FFD006"/>
              </w:rPr>
            </w:pPr>
          </w:p>
        </w:tc>
        <w:tc>
          <w:tcPr>
            <w:tcW w:w="1170" w:type="dxa"/>
            <w:vAlign w:val="center"/>
          </w:tcPr>
          <w:p w14:paraId="62549781" w14:textId="77777777" w:rsidR="00D4605C" w:rsidRPr="009F2C56" w:rsidRDefault="00D4605C" w:rsidP="009A160B">
            <w:pPr>
              <w:jc w:val="center"/>
              <w:rPr>
                <w:rFonts w:ascii="Arial" w:hAnsi="Arial" w:cs="Arial"/>
                <w:b/>
                <w:color w:val="FFD006"/>
              </w:rPr>
            </w:pPr>
          </w:p>
        </w:tc>
        <w:tc>
          <w:tcPr>
            <w:tcW w:w="1035" w:type="dxa"/>
            <w:vAlign w:val="center"/>
          </w:tcPr>
          <w:p w14:paraId="62450D26" w14:textId="77777777" w:rsidR="00D4605C" w:rsidRPr="009F2C56" w:rsidRDefault="00D4605C" w:rsidP="009A160B">
            <w:pPr>
              <w:jc w:val="center"/>
              <w:rPr>
                <w:rFonts w:ascii="Arial" w:hAnsi="Arial" w:cs="Arial"/>
                <w:b/>
                <w:color w:val="FFD006"/>
              </w:rPr>
            </w:pPr>
          </w:p>
        </w:tc>
        <w:tc>
          <w:tcPr>
            <w:tcW w:w="1065" w:type="dxa"/>
            <w:vAlign w:val="center"/>
          </w:tcPr>
          <w:p w14:paraId="0E164A1E" w14:textId="17523CBD" w:rsidR="00D4605C" w:rsidRPr="009F2C56" w:rsidRDefault="00D4605C" w:rsidP="0053683E"/>
        </w:tc>
      </w:tr>
      <w:tr w:rsidR="1873B094" w14:paraId="087FC8B6" w14:textId="77777777" w:rsidTr="79CF0DC6">
        <w:trPr>
          <w:cnfStyle w:val="000000100000" w:firstRow="0" w:lastRow="0" w:firstColumn="0" w:lastColumn="0" w:oddVBand="0" w:evenVBand="0" w:oddHBand="1" w:evenHBand="0" w:firstRowFirstColumn="0" w:firstRowLastColumn="0" w:lastRowFirstColumn="0" w:lastRowLastColumn="0"/>
          <w:trHeight w:val="686"/>
          <w:jc w:val="center"/>
        </w:trPr>
        <w:tc>
          <w:tcPr>
            <w:tcW w:w="1665" w:type="dxa"/>
            <w:vAlign w:val="center"/>
          </w:tcPr>
          <w:p w14:paraId="2F36D170" w14:textId="288D2B20" w:rsidR="1873B094" w:rsidRDefault="1873B094" w:rsidP="1873B094">
            <w:pPr>
              <w:jc w:val="center"/>
              <w:rPr>
                <w:rFonts w:ascii="Arial" w:hAnsi="Arial" w:cs="Arial"/>
              </w:rPr>
            </w:pPr>
          </w:p>
        </w:tc>
        <w:tc>
          <w:tcPr>
            <w:tcW w:w="1155" w:type="dxa"/>
            <w:vAlign w:val="center"/>
          </w:tcPr>
          <w:p w14:paraId="373D7264" w14:textId="5258BD96" w:rsidR="1873B094" w:rsidRDefault="1873B094" w:rsidP="1873B094"/>
        </w:tc>
        <w:tc>
          <w:tcPr>
            <w:tcW w:w="7020" w:type="dxa"/>
          </w:tcPr>
          <w:p w14:paraId="7579E1C3" w14:textId="4FCC8BFA" w:rsidR="1873B094" w:rsidRDefault="1873B094" w:rsidP="1873B094">
            <w:pPr>
              <w:pStyle w:val="ListParagraph"/>
              <w:spacing w:line="276" w:lineRule="auto"/>
              <w:jc w:val="both"/>
              <w:rPr>
                <w:rFonts w:ascii="Arial" w:hAnsi="Arial" w:cs="Arial"/>
              </w:rPr>
            </w:pPr>
          </w:p>
        </w:tc>
        <w:tc>
          <w:tcPr>
            <w:tcW w:w="900" w:type="dxa"/>
            <w:vAlign w:val="center"/>
          </w:tcPr>
          <w:p w14:paraId="6FC5CF53" w14:textId="66144400" w:rsidR="1873B094" w:rsidRDefault="1873B094" w:rsidP="1873B094">
            <w:pPr>
              <w:jc w:val="center"/>
              <w:rPr>
                <w:rFonts w:ascii="Arial" w:hAnsi="Arial" w:cs="Arial"/>
                <w:b/>
                <w:bCs/>
                <w:color w:val="FFD006"/>
              </w:rPr>
            </w:pPr>
          </w:p>
        </w:tc>
        <w:tc>
          <w:tcPr>
            <w:tcW w:w="1170" w:type="dxa"/>
            <w:vAlign w:val="center"/>
          </w:tcPr>
          <w:p w14:paraId="4688EE5D" w14:textId="4823C74D" w:rsidR="1873B094" w:rsidRDefault="1873B094" w:rsidP="1873B094">
            <w:pPr>
              <w:jc w:val="center"/>
              <w:rPr>
                <w:rFonts w:ascii="Arial" w:hAnsi="Arial" w:cs="Arial"/>
                <w:b/>
                <w:bCs/>
                <w:color w:val="FFD006"/>
              </w:rPr>
            </w:pPr>
          </w:p>
        </w:tc>
        <w:tc>
          <w:tcPr>
            <w:tcW w:w="1035" w:type="dxa"/>
            <w:vAlign w:val="center"/>
          </w:tcPr>
          <w:p w14:paraId="2AF35CFD" w14:textId="1F48B654" w:rsidR="1873B094" w:rsidRDefault="1873B094" w:rsidP="1873B094">
            <w:pPr>
              <w:jc w:val="center"/>
              <w:rPr>
                <w:rFonts w:ascii="Arial" w:hAnsi="Arial" w:cs="Arial"/>
                <w:b/>
                <w:bCs/>
                <w:color w:val="FFD006"/>
              </w:rPr>
            </w:pPr>
          </w:p>
        </w:tc>
        <w:tc>
          <w:tcPr>
            <w:tcW w:w="1065" w:type="dxa"/>
            <w:vAlign w:val="center"/>
          </w:tcPr>
          <w:p w14:paraId="0821F3C0" w14:textId="3495C6E9" w:rsidR="1873B094" w:rsidRDefault="1873B094" w:rsidP="1873B094"/>
        </w:tc>
      </w:tr>
      <w:tr w:rsidR="1873B094" w14:paraId="1F476CB4" w14:textId="77777777" w:rsidTr="79CF0DC6">
        <w:trPr>
          <w:cnfStyle w:val="000000010000" w:firstRow="0" w:lastRow="0" w:firstColumn="0" w:lastColumn="0" w:oddVBand="0" w:evenVBand="0" w:oddHBand="0" w:evenHBand="1" w:firstRowFirstColumn="0" w:firstRowLastColumn="0" w:lastRowFirstColumn="0" w:lastRowLastColumn="0"/>
          <w:trHeight w:val="686"/>
          <w:jc w:val="center"/>
        </w:trPr>
        <w:tc>
          <w:tcPr>
            <w:tcW w:w="1665" w:type="dxa"/>
            <w:vAlign w:val="center"/>
          </w:tcPr>
          <w:p w14:paraId="15A46DDC" w14:textId="1311DC95" w:rsidR="1873B094" w:rsidRDefault="1873B094" w:rsidP="1873B094">
            <w:pPr>
              <w:jc w:val="center"/>
              <w:rPr>
                <w:rFonts w:ascii="Arial" w:hAnsi="Arial" w:cs="Arial"/>
              </w:rPr>
            </w:pPr>
          </w:p>
        </w:tc>
        <w:tc>
          <w:tcPr>
            <w:tcW w:w="1155" w:type="dxa"/>
            <w:vAlign w:val="center"/>
          </w:tcPr>
          <w:p w14:paraId="0BB6EC09" w14:textId="25711665" w:rsidR="1873B094" w:rsidRDefault="1873B094" w:rsidP="1873B094"/>
        </w:tc>
        <w:tc>
          <w:tcPr>
            <w:tcW w:w="7020" w:type="dxa"/>
          </w:tcPr>
          <w:p w14:paraId="0AD95EF5" w14:textId="6F5B6D60" w:rsidR="1873B094" w:rsidRDefault="1873B094" w:rsidP="1873B094">
            <w:pPr>
              <w:pStyle w:val="ListParagraph"/>
              <w:spacing w:line="276" w:lineRule="auto"/>
              <w:jc w:val="both"/>
              <w:rPr>
                <w:rFonts w:ascii="Arial" w:hAnsi="Arial" w:cs="Arial"/>
              </w:rPr>
            </w:pPr>
          </w:p>
        </w:tc>
        <w:tc>
          <w:tcPr>
            <w:tcW w:w="900" w:type="dxa"/>
            <w:vAlign w:val="center"/>
          </w:tcPr>
          <w:p w14:paraId="0E3BC18D" w14:textId="7E6FD9AE" w:rsidR="1873B094" w:rsidRDefault="1873B094" w:rsidP="1873B094">
            <w:pPr>
              <w:jc w:val="center"/>
              <w:rPr>
                <w:rFonts w:ascii="Arial" w:hAnsi="Arial" w:cs="Arial"/>
                <w:b/>
                <w:bCs/>
                <w:color w:val="FFD006"/>
              </w:rPr>
            </w:pPr>
          </w:p>
        </w:tc>
        <w:tc>
          <w:tcPr>
            <w:tcW w:w="1170" w:type="dxa"/>
            <w:vAlign w:val="center"/>
          </w:tcPr>
          <w:p w14:paraId="048FB4BC" w14:textId="01665646" w:rsidR="1873B094" w:rsidRDefault="1873B094" w:rsidP="1873B094">
            <w:pPr>
              <w:jc w:val="center"/>
              <w:rPr>
                <w:rFonts w:ascii="Arial" w:hAnsi="Arial" w:cs="Arial"/>
                <w:b/>
                <w:bCs/>
                <w:color w:val="FFD006"/>
              </w:rPr>
            </w:pPr>
          </w:p>
        </w:tc>
        <w:tc>
          <w:tcPr>
            <w:tcW w:w="1035" w:type="dxa"/>
            <w:vAlign w:val="center"/>
          </w:tcPr>
          <w:p w14:paraId="7497B41F" w14:textId="5CE8E1A4" w:rsidR="1873B094" w:rsidRDefault="1873B094" w:rsidP="1873B094">
            <w:pPr>
              <w:jc w:val="center"/>
              <w:rPr>
                <w:rFonts w:ascii="Arial" w:hAnsi="Arial" w:cs="Arial"/>
                <w:b/>
                <w:bCs/>
                <w:color w:val="FFD006"/>
              </w:rPr>
            </w:pPr>
          </w:p>
        </w:tc>
        <w:tc>
          <w:tcPr>
            <w:tcW w:w="1065" w:type="dxa"/>
            <w:vAlign w:val="center"/>
          </w:tcPr>
          <w:p w14:paraId="0CB669AD" w14:textId="3F66DA6C" w:rsidR="1873B094" w:rsidRDefault="1873B094" w:rsidP="1873B094"/>
        </w:tc>
      </w:tr>
    </w:tbl>
    <w:p w14:paraId="3A4ADE05" w14:textId="20EB8251" w:rsidR="00D47761" w:rsidRPr="00971E50" w:rsidRDefault="00970904" w:rsidP="009A160B">
      <w:pPr>
        <w:rPr>
          <w:rFonts w:ascii="Arial" w:hAnsi="Arial" w:cs="Arial"/>
        </w:rPr>
      </w:pPr>
      <w:r w:rsidRPr="587C3FAC">
        <w:rPr>
          <w:rFonts w:ascii="Arial" w:hAnsi="Arial" w:cs="Arial"/>
        </w:rPr>
        <w:t xml:space="preserve"> </w:t>
      </w:r>
    </w:p>
    <w:p w14:paraId="29177219" w14:textId="41D9005A" w:rsidR="587C3FAC" w:rsidRDefault="587C3FAC"/>
    <w:tbl>
      <w:tblPr>
        <w:tblStyle w:val="TableGrid"/>
        <w:tblW w:w="13958" w:type="dxa"/>
        <w:tblLayout w:type="fixed"/>
        <w:tblLook w:val="06A0" w:firstRow="1" w:lastRow="0" w:firstColumn="1" w:lastColumn="0" w:noHBand="1" w:noVBand="1"/>
      </w:tblPr>
      <w:tblGrid>
        <w:gridCol w:w="7230"/>
        <w:gridCol w:w="6728"/>
      </w:tblGrid>
      <w:tr w:rsidR="587C3FAC" w14:paraId="50702FC3" w14:textId="77777777" w:rsidTr="79CF0DC6">
        <w:tc>
          <w:tcPr>
            <w:tcW w:w="7230" w:type="dxa"/>
            <w:shd w:val="clear" w:color="auto" w:fill="D9D9D9" w:themeFill="background1" w:themeFillShade="D9"/>
          </w:tcPr>
          <w:p w14:paraId="5AB52679" w14:textId="6B8DF485" w:rsidR="3A366B4F" w:rsidRDefault="0C6C121A" w:rsidP="587C3FAC">
            <w:pPr>
              <w:rPr>
                <w:rFonts w:ascii="Arial" w:eastAsia="Arial" w:hAnsi="Arial" w:cs="Arial"/>
                <w:b/>
                <w:bCs/>
              </w:rPr>
            </w:pPr>
            <w:r w:rsidRPr="096E00AF">
              <w:rPr>
                <w:rFonts w:ascii="Arial" w:eastAsia="Arial" w:hAnsi="Arial" w:cs="Arial"/>
                <w:b/>
                <w:bCs/>
              </w:rPr>
              <w:t>Overall recommendation</w:t>
            </w:r>
            <w:r w:rsidR="57E32D63" w:rsidRPr="096E00AF">
              <w:rPr>
                <w:rFonts w:ascii="Arial" w:eastAsia="Arial" w:hAnsi="Arial" w:cs="Arial"/>
                <w:b/>
                <w:bCs/>
              </w:rPr>
              <w:t>:</w:t>
            </w:r>
          </w:p>
        </w:tc>
        <w:tc>
          <w:tcPr>
            <w:tcW w:w="6728" w:type="dxa"/>
          </w:tcPr>
          <w:p w14:paraId="63981645" w14:textId="1E028459" w:rsidR="587C3FAC" w:rsidRDefault="587C3FAC" w:rsidP="587C3FAC"/>
        </w:tc>
      </w:tr>
      <w:tr w:rsidR="587C3FAC" w14:paraId="16413297" w14:textId="77777777" w:rsidTr="79CF0DC6">
        <w:tc>
          <w:tcPr>
            <w:tcW w:w="7230" w:type="dxa"/>
            <w:shd w:val="clear" w:color="auto" w:fill="D9D9D9" w:themeFill="background1" w:themeFillShade="D9"/>
          </w:tcPr>
          <w:p w14:paraId="347B055C" w14:textId="78FE2522" w:rsidR="3A366B4F" w:rsidRDefault="3A366B4F" w:rsidP="587C3FAC">
            <w:pPr>
              <w:rPr>
                <w:rFonts w:ascii="Arial" w:eastAsia="Arial" w:hAnsi="Arial" w:cs="Arial"/>
                <w:b/>
                <w:bCs/>
              </w:rPr>
            </w:pPr>
            <w:r w:rsidRPr="587C3FAC">
              <w:rPr>
                <w:rFonts w:ascii="Arial" w:eastAsia="Arial" w:hAnsi="Arial" w:cs="Arial"/>
                <w:b/>
                <w:bCs/>
              </w:rPr>
              <w:t>Signature of manager completing risk assessment *:</w:t>
            </w:r>
          </w:p>
        </w:tc>
        <w:tc>
          <w:tcPr>
            <w:tcW w:w="6728" w:type="dxa"/>
          </w:tcPr>
          <w:p w14:paraId="48E74954" w14:textId="78E1969E" w:rsidR="587C3FAC" w:rsidRDefault="587C3FAC" w:rsidP="587C3FAC"/>
        </w:tc>
      </w:tr>
      <w:tr w:rsidR="587C3FAC" w14:paraId="75F69DCB" w14:textId="77777777" w:rsidTr="79CF0DC6">
        <w:tc>
          <w:tcPr>
            <w:tcW w:w="13958" w:type="dxa"/>
            <w:gridSpan w:val="2"/>
            <w:shd w:val="clear" w:color="auto" w:fill="D9D9D9" w:themeFill="background1" w:themeFillShade="D9"/>
          </w:tcPr>
          <w:p w14:paraId="3763FEEE" w14:textId="7DC49DCC" w:rsidR="3A366B4F" w:rsidRDefault="3E7EC292" w:rsidP="587C3FAC">
            <w:pPr>
              <w:rPr>
                <w:rFonts w:ascii="Arial" w:eastAsia="Arial" w:hAnsi="Arial" w:cs="Arial"/>
                <w:b/>
                <w:bCs/>
              </w:rPr>
            </w:pPr>
            <w:r w:rsidRPr="77541B75">
              <w:rPr>
                <w:rFonts w:ascii="Arial" w:eastAsia="Arial" w:hAnsi="Arial" w:cs="Arial"/>
                <w:b/>
                <w:bCs/>
              </w:rPr>
              <w:t xml:space="preserve">Employee signature </w:t>
            </w:r>
            <w:r w:rsidR="1881C541" w:rsidRPr="77541B75">
              <w:rPr>
                <w:rFonts w:ascii="Arial" w:eastAsia="Arial" w:hAnsi="Arial" w:cs="Arial"/>
                <w:b/>
                <w:bCs/>
              </w:rPr>
              <w:t>(</w:t>
            </w:r>
            <w:r w:rsidR="026B0384" w:rsidRPr="77541B75">
              <w:rPr>
                <w:rFonts w:ascii="Arial" w:eastAsia="Arial" w:hAnsi="Arial" w:cs="Arial"/>
                <w:b/>
                <w:bCs/>
              </w:rPr>
              <w:t>sign one box only</w:t>
            </w:r>
            <w:r w:rsidR="2F7244A5" w:rsidRPr="77541B75">
              <w:rPr>
                <w:rFonts w:ascii="Arial" w:eastAsia="Arial" w:hAnsi="Arial" w:cs="Arial"/>
                <w:b/>
                <w:bCs/>
              </w:rPr>
              <w:t xml:space="preserve">, </w:t>
            </w:r>
            <w:r w:rsidR="026B0384" w:rsidRPr="77541B75">
              <w:rPr>
                <w:rFonts w:ascii="Arial" w:eastAsia="Arial" w:hAnsi="Arial" w:cs="Arial"/>
                <w:b/>
                <w:bCs/>
              </w:rPr>
              <w:t>whichever is applicable)</w:t>
            </w:r>
            <w:r w:rsidR="1881C541" w:rsidRPr="77541B75">
              <w:rPr>
                <w:rFonts w:ascii="Arial" w:eastAsia="Arial" w:hAnsi="Arial" w:cs="Arial"/>
                <w:b/>
                <w:bCs/>
              </w:rPr>
              <w:t xml:space="preserve"> </w:t>
            </w:r>
          </w:p>
        </w:tc>
      </w:tr>
      <w:tr w:rsidR="77541B75" w14:paraId="4A277E96" w14:textId="77777777" w:rsidTr="79CF0DC6">
        <w:tc>
          <w:tcPr>
            <w:tcW w:w="7230" w:type="dxa"/>
            <w:shd w:val="clear" w:color="auto" w:fill="D9D9D9" w:themeFill="background1" w:themeFillShade="D9"/>
          </w:tcPr>
          <w:p w14:paraId="351D89E0" w14:textId="0862B18A" w:rsidR="1881C541" w:rsidRDefault="1881C541" w:rsidP="77541B75">
            <w:pPr>
              <w:rPr>
                <w:rFonts w:ascii="Arial" w:eastAsia="Arial" w:hAnsi="Arial" w:cs="Arial"/>
                <w:b/>
                <w:bCs/>
              </w:rPr>
            </w:pPr>
            <w:r w:rsidRPr="77541B75">
              <w:rPr>
                <w:rFonts w:ascii="Arial" w:eastAsia="Arial" w:hAnsi="Arial" w:cs="Arial"/>
              </w:rPr>
              <w:t xml:space="preserve">By signing this risk </w:t>
            </w:r>
            <w:proofErr w:type="gramStart"/>
            <w:r w:rsidRPr="77541B75">
              <w:rPr>
                <w:rFonts w:ascii="Arial" w:eastAsia="Arial" w:hAnsi="Arial" w:cs="Arial"/>
              </w:rPr>
              <w:t>assessment</w:t>
            </w:r>
            <w:proofErr w:type="gramEnd"/>
            <w:r w:rsidRPr="77541B75">
              <w:rPr>
                <w:rFonts w:ascii="Arial" w:eastAsia="Arial" w:hAnsi="Arial" w:cs="Arial"/>
              </w:rPr>
              <w:t xml:space="preserve"> I confirm I agree with the risk ratings made and the overall recommendation.  I accept and confirm I </w:t>
            </w:r>
            <w:proofErr w:type="gramStart"/>
            <w:r w:rsidRPr="77541B75">
              <w:rPr>
                <w:rFonts w:ascii="Arial" w:eastAsia="Arial" w:hAnsi="Arial" w:cs="Arial"/>
              </w:rPr>
              <w:t>will adhere to the adjustments identified at all times</w:t>
            </w:r>
            <w:proofErr w:type="gramEnd"/>
            <w:r w:rsidRPr="77541B75">
              <w:rPr>
                <w:rFonts w:ascii="Arial" w:eastAsia="Arial" w:hAnsi="Arial" w:cs="Arial"/>
                <w:b/>
                <w:bCs/>
              </w:rPr>
              <w:t>:</w:t>
            </w:r>
          </w:p>
        </w:tc>
        <w:tc>
          <w:tcPr>
            <w:tcW w:w="6728" w:type="dxa"/>
          </w:tcPr>
          <w:p w14:paraId="139BB4EA" w14:textId="56661A5D" w:rsidR="77541B75" w:rsidRDefault="77541B75" w:rsidP="77541B75"/>
        </w:tc>
      </w:tr>
      <w:tr w:rsidR="77541B75" w14:paraId="4EC0CC3B" w14:textId="77777777" w:rsidTr="79CF0DC6">
        <w:tc>
          <w:tcPr>
            <w:tcW w:w="7230" w:type="dxa"/>
            <w:shd w:val="clear" w:color="auto" w:fill="D9D9D9" w:themeFill="background1" w:themeFillShade="D9"/>
          </w:tcPr>
          <w:p w14:paraId="0944AC25" w14:textId="5415144B" w:rsidR="1881C541" w:rsidRDefault="1881C541" w:rsidP="77541B75">
            <w:pPr>
              <w:rPr>
                <w:rFonts w:ascii="Arial" w:hAnsi="Arial" w:cs="Arial"/>
                <w:i/>
                <w:iCs/>
              </w:rPr>
            </w:pPr>
            <w:r w:rsidRPr="77541B75">
              <w:rPr>
                <w:rFonts w:ascii="Arial" w:hAnsi="Arial" w:cs="Arial"/>
              </w:rPr>
              <w:t xml:space="preserve"> </w:t>
            </w:r>
            <w:r w:rsidR="36367864" w:rsidRPr="77541B75">
              <w:rPr>
                <w:rFonts w:ascii="Arial" w:hAnsi="Arial" w:cs="Arial"/>
                <w:i/>
                <w:iCs/>
              </w:rPr>
              <w:t>In cases where the assessor deems the risk as being too high and the recommendation is for an employee not to return to work on-site however the employee is willing to accept the level of risk and remain working on-site.</w:t>
            </w:r>
          </w:p>
          <w:p w14:paraId="58760B8E" w14:textId="709A80D5" w:rsidR="79DCA80B" w:rsidRDefault="79DCA80B" w:rsidP="77541B75">
            <w:pPr>
              <w:rPr>
                <w:rFonts w:ascii="Arial" w:hAnsi="Arial" w:cs="Arial"/>
              </w:rPr>
            </w:pPr>
            <w:r w:rsidRPr="77541B75">
              <w:rPr>
                <w:rFonts w:ascii="Arial" w:hAnsi="Arial" w:cs="Arial"/>
              </w:rPr>
              <w:t xml:space="preserve">By signing this risk </w:t>
            </w:r>
            <w:proofErr w:type="gramStart"/>
            <w:r w:rsidRPr="77541B75">
              <w:rPr>
                <w:rFonts w:ascii="Arial" w:hAnsi="Arial" w:cs="Arial"/>
              </w:rPr>
              <w:t>assessment</w:t>
            </w:r>
            <w:proofErr w:type="gramEnd"/>
            <w:r w:rsidRPr="77541B75">
              <w:rPr>
                <w:rFonts w:ascii="Arial" w:hAnsi="Arial" w:cs="Arial"/>
              </w:rPr>
              <w:t xml:space="preserve"> </w:t>
            </w:r>
            <w:r w:rsidR="1881C541" w:rsidRPr="77541B75">
              <w:rPr>
                <w:rFonts w:ascii="Arial" w:hAnsi="Arial" w:cs="Arial"/>
              </w:rPr>
              <w:t>I confirm I am aware of the risks identified and confirm I am willing to accept the risks identified</w:t>
            </w:r>
            <w:r w:rsidR="71220E92" w:rsidRPr="77541B75">
              <w:rPr>
                <w:rFonts w:ascii="Arial" w:hAnsi="Arial" w:cs="Arial"/>
              </w:rPr>
              <w:t xml:space="preserve"> in this risk assessment and continue to work on-site.</w:t>
            </w:r>
          </w:p>
        </w:tc>
        <w:tc>
          <w:tcPr>
            <w:tcW w:w="6728" w:type="dxa"/>
          </w:tcPr>
          <w:p w14:paraId="272F9A66" w14:textId="392DECC3" w:rsidR="77541B75" w:rsidRDefault="77541B75" w:rsidP="77541B75"/>
        </w:tc>
      </w:tr>
      <w:tr w:rsidR="587C3FAC" w14:paraId="344492D0" w14:textId="77777777" w:rsidTr="79CF0DC6">
        <w:tc>
          <w:tcPr>
            <w:tcW w:w="7230" w:type="dxa"/>
            <w:shd w:val="clear" w:color="auto" w:fill="D9D9D9" w:themeFill="background1" w:themeFillShade="D9"/>
          </w:tcPr>
          <w:p w14:paraId="6B74BA8E" w14:textId="6731A49F" w:rsidR="2C888125" w:rsidRDefault="2C888125" w:rsidP="587C3FAC">
            <w:pPr>
              <w:rPr>
                <w:rFonts w:ascii="Arial" w:hAnsi="Arial" w:cs="Arial"/>
                <w:b/>
                <w:bCs/>
              </w:rPr>
            </w:pPr>
            <w:r w:rsidRPr="587C3FAC">
              <w:rPr>
                <w:rFonts w:ascii="Arial" w:hAnsi="Arial" w:cs="Arial"/>
                <w:b/>
                <w:bCs/>
              </w:rPr>
              <w:t>Agreed Review date:</w:t>
            </w:r>
          </w:p>
        </w:tc>
        <w:tc>
          <w:tcPr>
            <w:tcW w:w="6728" w:type="dxa"/>
          </w:tcPr>
          <w:p w14:paraId="7E641E88" w14:textId="0E7D7FD7" w:rsidR="587C3FAC" w:rsidRDefault="587C3FAC" w:rsidP="587C3FAC"/>
        </w:tc>
      </w:tr>
    </w:tbl>
    <w:p w14:paraId="078BF7BD" w14:textId="693B9600" w:rsidR="77541B75" w:rsidRDefault="77541B75"/>
    <w:tbl>
      <w:tblPr>
        <w:tblW w:w="0" w:type="auto"/>
        <w:tblLayout w:type="fixed"/>
        <w:tblLook w:val="06A0" w:firstRow="1" w:lastRow="0" w:firstColumn="1" w:lastColumn="0" w:noHBand="1" w:noVBand="1"/>
      </w:tblPr>
      <w:tblGrid>
        <w:gridCol w:w="6979"/>
        <w:gridCol w:w="6979"/>
      </w:tblGrid>
      <w:tr w:rsidR="587C3FAC" w14:paraId="5A6C9CCF" w14:textId="77777777" w:rsidTr="587C3FAC">
        <w:tc>
          <w:tcPr>
            <w:tcW w:w="6979" w:type="dxa"/>
          </w:tcPr>
          <w:p w14:paraId="71C92927" w14:textId="3339A2AA" w:rsidR="587C3FAC" w:rsidRDefault="587C3FAC" w:rsidP="587C3FAC">
            <w:pPr>
              <w:rPr>
                <w:rFonts w:ascii="Arial" w:eastAsia="Arial" w:hAnsi="Arial" w:cs="Arial"/>
                <w:b/>
                <w:bCs/>
                <w:sz w:val="20"/>
                <w:szCs w:val="20"/>
              </w:rPr>
            </w:pPr>
          </w:p>
        </w:tc>
        <w:tc>
          <w:tcPr>
            <w:tcW w:w="6979" w:type="dxa"/>
          </w:tcPr>
          <w:p w14:paraId="0399F770" w14:textId="61853ACB" w:rsidR="587C3FAC" w:rsidRDefault="587C3FAC">
            <w:r w:rsidRPr="587C3FAC">
              <w:rPr>
                <w:rFonts w:ascii="Arial" w:eastAsia="Arial" w:hAnsi="Arial" w:cs="Arial"/>
                <w:sz w:val="20"/>
                <w:szCs w:val="20"/>
              </w:rPr>
              <w:t xml:space="preserve"> </w:t>
            </w:r>
          </w:p>
        </w:tc>
      </w:tr>
      <w:tr w:rsidR="587C3FAC" w14:paraId="74CCAAF4" w14:textId="77777777" w:rsidTr="587C3FAC">
        <w:tc>
          <w:tcPr>
            <w:tcW w:w="6979" w:type="dxa"/>
          </w:tcPr>
          <w:p w14:paraId="2000432B" w14:textId="0C4CC08A" w:rsidR="587C3FAC" w:rsidRDefault="587C3FAC" w:rsidP="587C3FAC">
            <w:pPr>
              <w:rPr>
                <w:rFonts w:ascii="Arial" w:eastAsia="Arial" w:hAnsi="Arial" w:cs="Arial"/>
                <w:b/>
                <w:bCs/>
                <w:sz w:val="20"/>
                <w:szCs w:val="20"/>
              </w:rPr>
            </w:pPr>
          </w:p>
        </w:tc>
        <w:tc>
          <w:tcPr>
            <w:tcW w:w="6979" w:type="dxa"/>
          </w:tcPr>
          <w:p w14:paraId="1CEDD715" w14:textId="1B29280A" w:rsidR="587C3FAC" w:rsidRDefault="587C3FAC">
            <w:r w:rsidRPr="587C3FAC">
              <w:rPr>
                <w:rFonts w:ascii="Arial" w:eastAsia="Arial" w:hAnsi="Arial" w:cs="Arial"/>
                <w:sz w:val="20"/>
                <w:szCs w:val="20"/>
              </w:rPr>
              <w:t xml:space="preserve"> </w:t>
            </w:r>
          </w:p>
        </w:tc>
      </w:tr>
      <w:tr w:rsidR="587C3FAC" w14:paraId="244C0916" w14:textId="77777777" w:rsidTr="587C3FAC">
        <w:tc>
          <w:tcPr>
            <w:tcW w:w="6979" w:type="dxa"/>
          </w:tcPr>
          <w:p w14:paraId="3F0ACAC3" w14:textId="4E08967F" w:rsidR="587C3FAC" w:rsidRDefault="587C3FAC" w:rsidP="587C3FAC">
            <w:pPr>
              <w:rPr>
                <w:rFonts w:ascii="Arial" w:eastAsia="Arial" w:hAnsi="Arial" w:cs="Arial"/>
                <w:b/>
                <w:bCs/>
                <w:sz w:val="20"/>
                <w:szCs w:val="20"/>
              </w:rPr>
            </w:pPr>
          </w:p>
        </w:tc>
        <w:tc>
          <w:tcPr>
            <w:tcW w:w="6979" w:type="dxa"/>
          </w:tcPr>
          <w:p w14:paraId="2DE29649" w14:textId="66F3347E" w:rsidR="587C3FAC" w:rsidRDefault="587C3FAC" w:rsidP="587C3FAC">
            <w:pPr>
              <w:rPr>
                <w:rFonts w:ascii="Arial" w:eastAsia="Arial" w:hAnsi="Arial" w:cs="Arial"/>
                <w:sz w:val="20"/>
                <w:szCs w:val="20"/>
              </w:rPr>
            </w:pPr>
          </w:p>
        </w:tc>
      </w:tr>
    </w:tbl>
    <w:p w14:paraId="229924FD" w14:textId="27916555" w:rsidR="5B8A0430" w:rsidRDefault="0E34E038" w:rsidP="717BBA16">
      <w:pPr>
        <w:rPr>
          <w:rFonts w:ascii="Arial" w:hAnsi="Arial" w:cs="Arial"/>
          <w:b/>
          <w:bCs/>
          <w:sz w:val="24"/>
          <w:szCs w:val="24"/>
        </w:rPr>
      </w:pPr>
      <w:r w:rsidRPr="717BBA16">
        <w:rPr>
          <w:rFonts w:ascii="Arial" w:eastAsia="Arial" w:hAnsi="Arial" w:cs="Arial"/>
          <w:b/>
          <w:bCs/>
          <w:i/>
          <w:iCs/>
          <w:sz w:val="24"/>
          <w:szCs w:val="24"/>
        </w:rPr>
        <w:t>*</w:t>
      </w:r>
      <w:r w:rsidR="71CBAB85" w:rsidRPr="717BBA16">
        <w:rPr>
          <w:rFonts w:ascii="Arial" w:eastAsia="Arial" w:hAnsi="Arial" w:cs="Arial"/>
          <w:b/>
          <w:bCs/>
          <w:i/>
          <w:iCs/>
          <w:sz w:val="24"/>
          <w:szCs w:val="24"/>
        </w:rPr>
        <w:t>Once completed, this document becomes a formal agreement between employee and employer of actions to be taken</w:t>
      </w:r>
      <w:r w:rsidR="71CBAB85" w:rsidRPr="717BBA16">
        <w:rPr>
          <w:rFonts w:ascii="Arial" w:eastAsia="Arial" w:hAnsi="Arial" w:cs="Arial"/>
          <w:b/>
          <w:bCs/>
          <w:sz w:val="24"/>
          <w:szCs w:val="24"/>
        </w:rPr>
        <w:t>.</w:t>
      </w:r>
    </w:p>
    <w:sectPr w:rsidR="5B8A0430" w:rsidSect="007B3246">
      <w:headerReference w:type="first" r:id="rId12"/>
      <w:footerReference w:type="first" r:id="rId13"/>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1193" w14:textId="77777777" w:rsidR="008B72E1" w:rsidRDefault="008B72E1">
      <w:pPr>
        <w:spacing w:after="0" w:line="240" w:lineRule="auto"/>
      </w:pPr>
      <w:r>
        <w:separator/>
      </w:r>
    </w:p>
  </w:endnote>
  <w:endnote w:type="continuationSeparator" w:id="0">
    <w:p w14:paraId="2E928A40" w14:textId="77777777" w:rsidR="008B72E1" w:rsidRDefault="008B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6936" w14:textId="77777777" w:rsidR="00091F10" w:rsidRDefault="00091F10" w:rsidP="00EE4A72">
    <w:pPr>
      <w:pStyle w:val="Footer"/>
      <w:rPr>
        <w:rFonts w:ascii="Arial" w:hAnsi="Arial" w:cs="Arial"/>
        <w:sz w:val="20"/>
      </w:rPr>
    </w:pPr>
  </w:p>
  <w:p w14:paraId="5979F975" w14:textId="77777777" w:rsidR="00091F10" w:rsidRDefault="00091F10" w:rsidP="00EE4A72">
    <w:pPr>
      <w:pStyle w:val="Footer"/>
      <w:rPr>
        <w:rFonts w:ascii="Arial" w:hAnsi="Arial" w:cs="Arial"/>
        <w:sz w:val="20"/>
      </w:rPr>
    </w:pPr>
  </w:p>
  <w:p w14:paraId="0F1D7C0E"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A2CD1" w14:textId="77777777" w:rsidR="008B72E1" w:rsidRDefault="008B72E1">
      <w:pPr>
        <w:spacing w:after="0" w:line="240" w:lineRule="auto"/>
      </w:pPr>
      <w:r>
        <w:separator/>
      </w:r>
    </w:p>
  </w:footnote>
  <w:footnote w:type="continuationSeparator" w:id="0">
    <w:p w14:paraId="4B3D9B49" w14:textId="77777777" w:rsidR="008B72E1" w:rsidRDefault="008B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212E" w14:textId="325BC78A" w:rsidR="004C2672" w:rsidRDefault="004C2672">
    <w:pPr>
      <w:pStyle w:val="Header"/>
    </w:pPr>
    <w:r>
      <w:rPr>
        <w:noProof/>
        <w:lang w:eastAsia="en-GB"/>
      </w:rPr>
      <w:drawing>
        <wp:anchor distT="0" distB="0" distL="114300" distR="114300" simplePos="0" relativeHeight="251659264" behindDoc="0" locked="0" layoutInCell="1" allowOverlap="1" wp14:anchorId="0602CD35" wp14:editId="0A420280">
          <wp:simplePos x="0" y="0"/>
          <wp:positionH relativeFrom="margin">
            <wp:posOffset>7094220</wp:posOffset>
          </wp:positionH>
          <wp:positionV relativeFrom="paragraph">
            <wp:posOffset>175260</wp:posOffset>
          </wp:positionV>
          <wp:extent cx="2365375" cy="5365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536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F03"/>
    <w:multiLevelType w:val="hybridMultilevel"/>
    <w:tmpl w:val="88C2E79C"/>
    <w:lvl w:ilvl="0" w:tplc="E28006D6">
      <w:start w:val="1"/>
      <w:numFmt w:val="bullet"/>
      <w:lvlText w:val=""/>
      <w:lvlJc w:val="left"/>
      <w:pPr>
        <w:ind w:left="720" w:hanging="360"/>
      </w:pPr>
      <w:rPr>
        <w:rFonts w:ascii="Symbol" w:hAnsi="Symbol" w:hint="default"/>
      </w:rPr>
    </w:lvl>
    <w:lvl w:ilvl="1" w:tplc="B8FAE0B6">
      <w:start w:val="1"/>
      <w:numFmt w:val="bullet"/>
      <w:lvlText w:val="o"/>
      <w:lvlJc w:val="left"/>
      <w:pPr>
        <w:ind w:left="1440" w:hanging="360"/>
      </w:pPr>
      <w:rPr>
        <w:rFonts w:ascii="Courier New" w:hAnsi="Courier New" w:hint="default"/>
      </w:rPr>
    </w:lvl>
    <w:lvl w:ilvl="2" w:tplc="54ACE504">
      <w:start w:val="1"/>
      <w:numFmt w:val="bullet"/>
      <w:lvlText w:val=""/>
      <w:lvlJc w:val="left"/>
      <w:pPr>
        <w:ind w:left="2160" w:hanging="360"/>
      </w:pPr>
      <w:rPr>
        <w:rFonts w:ascii="Wingdings" w:hAnsi="Wingdings" w:hint="default"/>
      </w:rPr>
    </w:lvl>
    <w:lvl w:ilvl="3" w:tplc="5D3C2B8E">
      <w:start w:val="1"/>
      <w:numFmt w:val="bullet"/>
      <w:lvlText w:val=""/>
      <w:lvlJc w:val="left"/>
      <w:pPr>
        <w:ind w:left="2880" w:hanging="360"/>
      </w:pPr>
      <w:rPr>
        <w:rFonts w:ascii="Symbol" w:hAnsi="Symbol" w:hint="default"/>
      </w:rPr>
    </w:lvl>
    <w:lvl w:ilvl="4" w:tplc="3FA87A76">
      <w:start w:val="1"/>
      <w:numFmt w:val="bullet"/>
      <w:lvlText w:val="o"/>
      <w:lvlJc w:val="left"/>
      <w:pPr>
        <w:ind w:left="3600" w:hanging="360"/>
      </w:pPr>
      <w:rPr>
        <w:rFonts w:ascii="Courier New" w:hAnsi="Courier New" w:hint="default"/>
      </w:rPr>
    </w:lvl>
    <w:lvl w:ilvl="5" w:tplc="841CC880">
      <w:start w:val="1"/>
      <w:numFmt w:val="bullet"/>
      <w:lvlText w:val=""/>
      <w:lvlJc w:val="left"/>
      <w:pPr>
        <w:ind w:left="4320" w:hanging="360"/>
      </w:pPr>
      <w:rPr>
        <w:rFonts w:ascii="Wingdings" w:hAnsi="Wingdings" w:hint="default"/>
      </w:rPr>
    </w:lvl>
    <w:lvl w:ilvl="6" w:tplc="85766A34">
      <w:start w:val="1"/>
      <w:numFmt w:val="bullet"/>
      <w:lvlText w:val=""/>
      <w:lvlJc w:val="left"/>
      <w:pPr>
        <w:ind w:left="5040" w:hanging="360"/>
      </w:pPr>
      <w:rPr>
        <w:rFonts w:ascii="Symbol" w:hAnsi="Symbol" w:hint="default"/>
      </w:rPr>
    </w:lvl>
    <w:lvl w:ilvl="7" w:tplc="C93241BA">
      <w:start w:val="1"/>
      <w:numFmt w:val="bullet"/>
      <w:lvlText w:val="o"/>
      <w:lvlJc w:val="left"/>
      <w:pPr>
        <w:ind w:left="5760" w:hanging="360"/>
      </w:pPr>
      <w:rPr>
        <w:rFonts w:ascii="Courier New" w:hAnsi="Courier New" w:hint="default"/>
      </w:rPr>
    </w:lvl>
    <w:lvl w:ilvl="8" w:tplc="08EA3F6A">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E6A6F"/>
    <w:multiLevelType w:val="hybridMultilevel"/>
    <w:tmpl w:val="8D521AB8"/>
    <w:lvl w:ilvl="0" w:tplc="C90A0BE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984907"/>
    <w:multiLevelType w:val="hybridMultilevel"/>
    <w:tmpl w:val="C700FB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4B6DFA"/>
    <w:multiLevelType w:val="hybridMultilevel"/>
    <w:tmpl w:val="D52EBE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4F65155"/>
    <w:multiLevelType w:val="hybridMultilevel"/>
    <w:tmpl w:val="FFD2DFB6"/>
    <w:lvl w:ilvl="0" w:tplc="FA923662">
      <w:start w:val="1"/>
      <w:numFmt w:val="bullet"/>
      <w:lvlText w:val=""/>
      <w:lvlJc w:val="left"/>
      <w:pPr>
        <w:ind w:left="720" w:hanging="360"/>
      </w:pPr>
      <w:rPr>
        <w:rFonts w:ascii="Symbol" w:hAnsi="Symbol" w:hint="default"/>
      </w:rPr>
    </w:lvl>
    <w:lvl w:ilvl="1" w:tplc="B4722A54">
      <w:start w:val="1"/>
      <w:numFmt w:val="bullet"/>
      <w:lvlText w:val="o"/>
      <w:lvlJc w:val="left"/>
      <w:pPr>
        <w:ind w:left="1440" w:hanging="360"/>
      </w:pPr>
      <w:rPr>
        <w:rFonts w:ascii="Courier New" w:hAnsi="Courier New" w:hint="default"/>
      </w:rPr>
    </w:lvl>
    <w:lvl w:ilvl="2" w:tplc="5100D0FC">
      <w:start w:val="1"/>
      <w:numFmt w:val="bullet"/>
      <w:lvlText w:val=""/>
      <w:lvlJc w:val="left"/>
      <w:pPr>
        <w:ind w:left="2160" w:hanging="360"/>
      </w:pPr>
      <w:rPr>
        <w:rFonts w:ascii="Wingdings" w:hAnsi="Wingdings" w:hint="default"/>
      </w:rPr>
    </w:lvl>
    <w:lvl w:ilvl="3" w:tplc="DA14AD06">
      <w:start w:val="1"/>
      <w:numFmt w:val="bullet"/>
      <w:lvlText w:val=""/>
      <w:lvlJc w:val="left"/>
      <w:pPr>
        <w:ind w:left="2880" w:hanging="360"/>
      </w:pPr>
      <w:rPr>
        <w:rFonts w:ascii="Symbol" w:hAnsi="Symbol" w:hint="default"/>
      </w:rPr>
    </w:lvl>
    <w:lvl w:ilvl="4" w:tplc="3C2CCD70">
      <w:start w:val="1"/>
      <w:numFmt w:val="bullet"/>
      <w:lvlText w:val="o"/>
      <w:lvlJc w:val="left"/>
      <w:pPr>
        <w:ind w:left="3600" w:hanging="360"/>
      </w:pPr>
      <w:rPr>
        <w:rFonts w:ascii="Courier New" w:hAnsi="Courier New" w:hint="default"/>
      </w:rPr>
    </w:lvl>
    <w:lvl w:ilvl="5" w:tplc="D9AE96A2">
      <w:start w:val="1"/>
      <w:numFmt w:val="bullet"/>
      <w:lvlText w:val=""/>
      <w:lvlJc w:val="left"/>
      <w:pPr>
        <w:ind w:left="4320" w:hanging="360"/>
      </w:pPr>
      <w:rPr>
        <w:rFonts w:ascii="Wingdings" w:hAnsi="Wingdings" w:hint="default"/>
      </w:rPr>
    </w:lvl>
    <w:lvl w:ilvl="6" w:tplc="69068AC2">
      <w:start w:val="1"/>
      <w:numFmt w:val="bullet"/>
      <w:lvlText w:val=""/>
      <w:lvlJc w:val="left"/>
      <w:pPr>
        <w:ind w:left="5040" w:hanging="360"/>
      </w:pPr>
      <w:rPr>
        <w:rFonts w:ascii="Symbol" w:hAnsi="Symbol" w:hint="default"/>
      </w:rPr>
    </w:lvl>
    <w:lvl w:ilvl="7" w:tplc="D6E25D7A">
      <w:start w:val="1"/>
      <w:numFmt w:val="bullet"/>
      <w:lvlText w:val="o"/>
      <w:lvlJc w:val="left"/>
      <w:pPr>
        <w:ind w:left="5760" w:hanging="360"/>
      </w:pPr>
      <w:rPr>
        <w:rFonts w:ascii="Courier New" w:hAnsi="Courier New" w:hint="default"/>
      </w:rPr>
    </w:lvl>
    <w:lvl w:ilvl="8" w:tplc="8178774C">
      <w:start w:val="1"/>
      <w:numFmt w:val="bullet"/>
      <w:lvlText w:val=""/>
      <w:lvlJc w:val="left"/>
      <w:pPr>
        <w:ind w:left="6480" w:hanging="360"/>
      </w:pPr>
      <w:rPr>
        <w:rFonts w:ascii="Wingdings" w:hAnsi="Wingdings" w:hint="default"/>
      </w:rPr>
    </w:lvl>
  </w:abstractNum>
  <w:abstractNum w:abstractNumId="7"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17A0B"/>
    <w:multiLevelType w:val="hybridMultilevel"/>
    <w:tmpl w:val="8E12D554"/>
    <w:lvl w:ilvl="0" w:tplc="985A3CB6">
      <w:start w:val="1"/>
      <w:numFmt w:val="bullet"/>
      <w:lvlText w:val=""/>
      <w:lvlJc w:val="left"/>
      <w:pPr>
        <w:ind w:left="720" w:hanging="360"/>
      </w:pPr>
      <w:rPr>
        <w:rFonts w:ascii="Symbol" w:hAnsi="Symbol" w:hint="default"/>
      </w:rPr>
    </w:lvl>
    <w:lvl w:ilvl="1" w:tplc="62D88ADA">
      <w:start w:val="1"/>
      <w:numFmt w:val="bullet"/>
      <w:lvlText w:val=""/>
      <w:lvlJc w:val="left"/>
      <w:pPr>
        <w:ind w:left="1440" w:hanging="360"/>
      </w:pPr>
      <w:rPr>
        <w:rFonts w:ascii="Symbol" w:hAnsi="Symbol" w:hint="default"/>
      </w:rPr>
    </w:lvl>
    <w:lvl w:ilvl="2" w:tplc="60E0F81A">
      <w:start w:val="1"/>
      <w:numFmt w:val="bullet"/>
      <w:lvlText w:val=""/>
      <w:lvlJc w:val="left"/>
      <w:pPr>
        <w:ind w:left="2160" w:hanging="360"/>
      </w:pPr>
      <w:rPr>
        <w:rFonts w:ascii="Wingdings" w:hAnsi="Wingdings" w:hint="default"/>
      </w:rPr>
    </w:lvl>
    <w:lvl w:ilvl="3" w:tplc="A2F2CD9E">
      <w:start w:val="1"/>
      <w:numFmt w:val="bullet"/>
      <w:lvlText w:val=""/>
      <w:lvlJc w:val="left"/>
      <w:pPr>
        <w:ind w:left="2880" w:hanging="360"/>
      </w:pPr>
      <w:rPr>
        <w:rFonts w:ascii="Symbol" w:hAnsi="Symbol" w:hint="default"/>
      </w:rPr>
    </w:lvl>
    <w:lvl w:ilvl="4" w:tplc="BF1620C6">
      <w:start w:val="1"/>
      <w:numFmt w:val="bullet"/>
      <w:lvlText w:val="o"/>
      <w:lvlJc w:val="left"/>
      <w:pPr>
        <w:ind w:left="3600" w:hanging="360"/>
      </w:pPr>
      <w:rPr>
        <w:rFonts w:ascii="Courier New" w:hAnsi="Courier New" w:hint="default"/>
      </w:rPr>
    </w:lvl>
    <w:lvl w:ilvl="5" w:tplc="D360988E">
      <w:start w:val="1"/>
      <w:numFmt w:val="bullet"/>
      <w:lvlText w:val=""/>
      <w:lvlJc w:val="left"/>
      <w:pPr>
        <w:ind w:left="4320" w:hanging="360"/>
      </w:pPr>
      <w:rPr>
        <w:rFonts w:ascii="Wingdings" w:hAnsi="Wingdings" w:hint="default"/>
      </w:rPr>
    </w:lvl>
    <w:lvl w:ilvl="6" w:tplc="238AD91E">
      <w:start w:val="1"/>
      <w:numFmt w:val="bullet"/>
      <w:lvlText w:val=""/>
      <w:lvlJc w:val="left"/>
      <w:pPr>
        <w:ind w:left="5040" w:hanging="360"/>
      </w:pPr>
      <w:rPr>
        <w:rFonts w:ascii="Symbol" w:hAnsi="Symbol" w:hint="default"/>
      </w:rPr>
    </w:lvl>
    <w:lvl w:ilvl="7" w:tplc="06B4A644">
      <w:start w:val="1"/>
      <w:numFmt w:val="bullet"/>
      <w:lvlText w:val="o"/>
      <w:lvlJc w:val="left"/>
      <w:pPr>
        <w:ind w:left="5760" w:hanging="360"/>
      </w:pPr>
      <w:rPr>
        <w:rFonts w:ascii="Courier New" w:hAnsi="Courier New" w:hint="default"/>
      </w:rPr>
    </w:lvl>
    <w:lvl w:ilvl="8" w:tplc="028E6EB8">
      <w:start w:val="1"/>
      <w:numFmt w:val="bullet"/>
      <w:lvlText w:val=""/>
      <w:lvlJc w:val="left"/>
      <w:pPr>
        <w:ind w:left="6480" w:hanging="360"/>
      </w:pPr>
      <w:rPr>
        <w:rFonts w:ascii="Wingdings" w:hAnsi="Wingdings" w:hint="default"/>
      </w:rPr>
    </w:lvl>
  </w:abstractNum>
  <w:abstractNum w:abstractNumId="9" w15:restartNumberingAfterBreak="0">
    <w:nsid w:val="2399521A"/>
    <w:multiLevelType w:val="hybridMultilevel"/>
    <w:tmpl w:val="C7C8FD46"/>
    <w:lvl w:ilvl="0" w:tplc="02DABA6E">
      <w:start w:val="1"/>
      <w:numFmt w:val="bullet"/>
      <w:lvlText w:val=""/>
      <w:lvlJc w:val="left"/>
      <w:pPr>
        <w:ind w:left="720" w:hanging="360"/>
      </w:pPr>
      <w:rPr>
        <w:rFonts w:ascii="Symbol" w:hAnsi="Symbol" w:hint="default"/>
      </w:rPr>
    </w:lvl>
    <w:lvl w:ilvl="1" w:tplc="C4BC1336">
      <w:start w:val="1"/>
      <w:numFmt w:val="bullet"/>
      <w:lvlText w:val="o"/>
      <w:lvlJc w:val="left"/>
      <w:pPr>
        <w:ind w:left="1440" w:hanging="360"/>
      </w:pPr>
      <w:rPr>
        <w:rFonts w:ascii="Courier New" w:hAnsi="Courier New" w:hint="default"/>
      </w:rPr>
    </w:lvl>
    <w:lvl w:ilvl="2" w:tplc="4E3016D0">
      <w:start w:val="1"/>
      <w:numFmt w:val="bullet"/>
      <w:lvlText w:val=""/>
      <w:lvlJc w:val="left"/>
      <w:pPr>
        <w:ind w:left="2160" w:hanging="360"/>
      </w:pPr>
      <w:rPr>
        <w:rFonts w:ascii="Wingdings" w:hAnsi="Wingdings" w:hint="default"/>
      </w:rPr>
    </w:lvl>
    <w:lvl w:ilvl="3" w:tplc="8E722D3A">
      <w:start w:val="1"/>
      <w:numFmt w:val="bullet"/>
      <w:lvlText w:val=""/>
      <w:lvlJc w:val="left"/>
      <w:pPr>
        <w:ind w:left="2880" w:hanging="360"/>
      </w:pPr>
      <w:rPr>
        <w:rFonts w:ascii="Symbol" w:hAnsi="Symbol" w:hint="default"/>
      </w:rPr>
    </w:lvl>
    <w:lvl w:ilvl="4" w:tplc="985EDB2E">
      <w:start w:val="1"/>
      <w:numFmt w:val="bullet"/>
      <w:lvlText w:val="o"/>
      <w:lvlJc w:val="left"/>
      <w:pPr>
        <w:ind w:left="3600" w:hanging="360"/>
      </w:pPr>
      <w:rPr>
        <w:rFonts w:ascii="Courier New" w:hAnsi="Courier New" w:hint="default"/>
      </w:rPr>
    </w:lvl>
    <w:lvl w:ilvl="5" w:tplc="01BE27BC">
      <w:start w:val="1"/>
      <w:numFmt w:val="bullet"/>
      <w:lvlText w:val=""/>
      <w:lvlJc w:val="left"/>
      <w:pPr>
        <w:ind w:left="4320" w:hanging="360"/>
      </w:pPr>
      <w:rPr>
        <w:rFonts w:ascii="Wingdings" w:hAnsi="Wingdings" w:hint="default"/>
      </w:rPr>
    </w:lvl>
    <w:lvl w:ilvl="6" w:tplc="D39200A4">
      <w:start w:val="1"/>
      <w:numFmt w:val="bullet"/>
      <w:lvlText w:val=""/>
      <w:lvlJc w:val="left"/>
      <w:pPr>
        <w:ind w:left="5040" w:hanging="360"/>
      </w:pPr>
      <w:rPr>
        <w:rFonts w:ascii="Symbol" w:hAnsi="Symbol" w:hint="default"/>
      </w:rPr>
    </w:lvl>
    <w:lvl w:ilvl="7" w:tplc="E81E8882">
      <w:start w:val="1"/>
      <w:numFmt w:val="bullet"/>
      <w:lvlText w:val="o"/>
      <w:lvlJc w:val="left"/>
      <w:pPr>
        <w:ind w:left="5760" w:hanging="360"/>
      </w:pPr>
      <w:rPr>
        <w:rFonts w:ascii="Courier New" w:hAnsi="Courier New" w:hint="default"/>
      </w:rPr>
    </w:lvl>
    <w:lvl w:ilvl="8" w:tplc="82903A66">
      <w:start w:val="1"/>
      <w:numFmt w:val="bullet"/>
      <w:lvlText w:val=""/>
      <w:lvlJc w:val="left"/>
      <w:pPr>
        <w:ind w:left="6480" w:hanging="360"/>
      </w:pPr>
      <w:rPr>
        <w:rFonts w:ascii="Wingdings" w:hAnsi="Wingdings" w:hint="default"/>
      </w:rPr>
    </w:lvl>
  </w:abstractNum>
  <w:abstractNum w:abstractNumId="10" w15:restartNumberingAfterBreak="0">
    <w:nsid w:val="28086913"/>
    <w:multiLevelType w:val="hybridMultilevel"/>
    <w:tmpl w:val="B3821C28"/>
    <w:lvl w:ilvl="0" w:tplc="8D30FDEC">
      <w:start w:val="1"/>
      <w:numFmt w:val="bullet"/>
      <w:lvlText w:val=""/>
      <w:lvlJc w:val="left"/>
      <w:pPr>
        <w:ind w:left="720" w:hanging="360"/>
      </w:pPr>
      <w:rPr>
        <w:rFonts w:ascii="Symbol" w:hAnsi="Symbol" w:hint="default"/>
      </w:rPr>
    </w:lvl>
    <w:lvl w:ilvl="1" w:tplc="FC3E5D28">
      <w:start w:val="1"/>
      <w:numFmt w:val="bullet"/>
      <w:lvlText w:val="o"/>
      <w:lvlJc w:val="left"/>
      <w:pPr>
        <w:ind w:left="1440" w:hanging="360"/>
      </w:pPr>
      <w:rPr>
        <w:rFonts w:ascii="Courier New" w:hAnsi="Courier New" w:hint="default"/>
      </w:rPr>
    </w:lvl>
    <w:lvl w:ilvl="2" w:tplc="2584B492">
      <w:start w:val="1"/>
      <w:numFmt w:val="bullet"/>
      <w:lvlText w:val=""/>
      <w:lvlJc w:val="left"/>
      <w:pPr>
        <w:ind w:left="2160" w:hanging="360"/>
      </w:pPr>
      <w:rPr>
        <w:rFonts w:ascii="Wingdings" w:hAnsi="Wingdings" w:hint="default"/>
      </w:rPr>
    </w:lvl>
    <w:lvl w:ilvl="3" w:tplc="CEFA0500">
      <w:start w:val="1"/>
      <w:numFmt w:val="bullet"/>
      <w:lvlText w:val=""/>
      <w:lvlJc w:val="left"/>
      <w:pPr>
        <w:ind w:left="2880" w:hanging="360"/>
      </w:pPr>
      <w:rPr>
        <w:rFonts w:ascii="Symbol" w:hAnsi="Symbol" w:hint="default"/>
      </w:rPr>
    </w:lvl>
    <w:lvl w:ilvl="4" w:tplc="097ADF38">
      <w:start w:val="1"/>
      <w:numFmt w:val="bullet"/>
      <w:lvlText w:val="o"/>
      <w:lvlJc w:val="left"/>
      <w:pPr>
        <w:ind w:left="3600" w:hanging="360"/>
      </w:pPr>
      <w:rPr>
        <w:rFonts w:ascii="Courier New" w:hAnsi="Courier New" w:hint="default"/>
      </w:rPr>
    </w:lvl>
    <w:lvl w:ilvl="5" w:tplc="ECD65FEE">
      <w:start w:val="1"/>
      <w:numFmt w:val="bullet"/>
      <w:lvlText w:val=""/>
      <w:lvlJc w:val="left"/>
      <w:pPr>
        <w:ind w:left="4320" w:hanging="360"/>
      </w:pPr>
      <w:rPr>
        <w:rFonts w:ascii="Wingdings" w:hAnsi="Wingdings" w:hint="default"/>
      </w:rPr>
    </w:lvl>
    <w:lvl w:ilvl="6" w:tplc="9C8E9E9E">
      <w:start w:val="1"/>
      <w:numFmt w:val="bullet"/>
      <w:lvlText w:val=""/>
      <w:lvlJc w:val="left"/>
      <w:pPr>
        <w:ind w:left="5040" w:hanging="360"/>
      </w:pPr>
      <w:rPr>
        <w:rFonts w:ascii="Symbol" w:hAnsi="Symbol" w:hint="default"/>
      </w:rPr>
    </w:lvl>
    <w:lvl w:ilvl="7" w:tplc="8A72AB44">
      <w:start w:val="1"/>
      <w:numFmt w:val="bullet"/>
      <w:lvlText w:val="o"/>
      <w:lvlJc w:val="left"/>
      <w:pPr>
        <w:ind w:left="5760" w:hanging="360"/>
      </w:pPr>
      <w:rPr>
        <w:rFonts w:ascii="Courier New" w:hAnsi="Courier New" w:hint="default"/>
      </w:rPr>
    </w:lvl>
    <w:lvl w:ilvl="8" w:tplc="C13A6E5A">
      <w:start w:val="1"/>
      <w:numFmt w:val="bullet"/>
      <w:lvlText w:val=""/>
      <w:lvlJc w:val="left"/>
      <w:pPr>
        <w:ind w:left="6480" w:hanging="360"/>
      </w:pPr>
      <w:rPr>
        <w:rFonts w:ascii="Wingdings" w:hAnsi="Wingdings" w:hint="default"/>
      </w:rPr>
    </w:lvl>
  </w:abstractNum>
  <w:abstractNum w:abstractNumId="11" w15:restartNumberingAfterBreak="0">
    <w:nsid w:val="281555D6"/>
    <w:multiLevelType w:val="hybridMultilevel"/>
    <w:tmpl w:val="64B4E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57E82"/>
    <w:multiLevelType w:val="hybridMultilevel"/>
    <w:tmpl w:val="14B24930"/>
    <w:lvl w:ilvl="0" w:tplc="3F087408">
      <w:start w:val="1"/>
      <w:numFmt w:val="bullet"/>
      <w:lvlText w:val=""/>
      <w:lvlJc w:val="left"/>
      <w:pPr>
        <w:ind w:left="720" w:hanging="360"/>
      </w:pPr>
      <w:rPr>
        <w:rFonts w:ascii="Symbol" w:hAnsi="Symbol" w:hint="default"/>
      </w:rPr>
    </w:lvl>
    <w:lvl w:ilvl="1" w:tplc="DDC6B2F6">
      <w:start w:val="1"/>
      <w:numFmt w:val="bullet"/>
      <w:lvlText w:val="o"/>
      <w:lvlJc w:val="left"/>
      <w:pPr>
        <w:ind w:left="1440" w:hanging="360"/>
      </w:pPr>
      <w:rPr>
        <w:rFonts w:ascii="Courier New" w:hAnsi="Courier New" w:hint="default"/>
      </w:rPr>
    </w:lvl>
    <w:lvl w:ilvl="2" w:tplc="1120395E">
      <w:start w:val="1"/>
      <w:numFmt w:val="bullet"/>
      <w:lvlText w:val=""/>
      <w:lvlJc w:val="left"/>
      <w:pPr>
        <w:ind w:left="2160" w:hanging="360"/>
      </w:pPr>
      <w:rPr>
        <w:rFonts w:ascii="Wingdings" w:hAnsi="Wingdings" w:hint="default"/>
      </w:rPr>
    </w:lvl>
    <w:lvl w:ilvl="3" w:tplc="477EFDE0">
      <w:start w:val="1"/>
      <w:numFmt w:val="bullet"/>
      <w:lvlText w:val=""/>
      <w:lvlJc w:val="left"/>
      <w:pPr>
        <w:ind w:left="2880" w:hanging="360"/>
      </w:pPr>
      <w:rPr>
        <w:rFonts w:ascii="Symbol" w:hAnsi="Symbol" w:hint="default"/>
      </w:rPr>
    </w:lvl>
    <w:lvl w:ilvl="4" w:tplc="3CFCDBAE">
      <w:start w:val="1"/>
      <w:numFmt w:val="bullet"/>
      <w:lvlText w:val="o"/>
      <w:lvlJc w:val="left"/>
      <w:pPr>
        <w:ind w:left="3600" w:hanging="360"/>
      </w:pPr>
      <w:rPr>
        <w:rFonts w:ascii="Courier New" w:hAnsi="Courier New" w:hint="default"/>
      </w:rPr>
    </w:lvl>
    <w:lvl w:ilvl="5" w:tplc="2C10DEA4">
      <w:start w:val="1"/>
      <w:numFmt w:val="bullet"/>
      <w:lvlText w:val=""/>
      <w:lvlJc w:val="left"/>
      <w:pPr>
        <w:ind w:left="4320" w:hanging="360"/>
      </w:pPr>
      <w:rPr>
        <w:rFonts w:ascii="Wingdings" w:hAnsi="Wingdings" w:hint="default"/>
      </w:rPr>
    </w:lvl>
    <w:lvl w:ilvl="6" w:tplc="E1065622">
      <w:start w:val="1"/>
      <w:numFmt w:val="bullet"/>
      <w:lvlText w:val=""/>
      <w:lvlJc w:val="left"/>
      <w:pPr>
        <w:ind w:left="5040" w:hanging="360"/>
      </w:pPr>
      <w:rPr>
        <w:rFonts w:ascii="Symbol" w:hAnsi="Symbol" w:hint="default"/>
      </w:rPr>
    </w:lvl>
    <w:lvl w:ilvl="7" w:tplc="C15EA5FA">
      <w:start w:val="1"/>
      <w:numFmt w:val="bullet"/>
      <w:lvlText w:val="o"/>
      <w:lvlJc w:val="left"/>
      <w:pPr>
        <w:ind w:left="5760" w:hanging="360"/>
      </w:pPr>
      <w:rPr>
        <w:rFonts w:ascii="Courier New" w:hAnsi="Courier New" w:hint="default"/>
      </w:rPr>
    </w:lvl>
    <w:lvl w:ilvl="8" w:tplc="F0CEA1E4">
      <w:start w:val="1"/>
      <w:numFmt w:val="bullet"/>
      <w:lvlText w:val=""/>
      <w:lvlJc w:val="left"/>
      <w:pPr>
        <w:ind w:left="6480" w:hanging="360"/>
      </w:pPr>
      <w:rPr>
        <w:rFonts w:ascii="Wingdings" w:hAnsi="Wingdings" w:hint="default"/>
      </w:rPr>
    </w:lvl>
  </w:abstractNum>
  <w:abstractNum w:abstractNumId="13" w15:restartNumberingAfterBreak="0">
    <w:nsid w:val="2AD30EDA"/>
    <w:multiLevelType w:val="hybridMultilevel"/>
    <w:tmpl w:val="D15C5C4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0D0859"/>
    <w:multiLevelType w:val="hybridMultilevel"/>
    <w:tmpl w:val="E2BC0AA0"/>
    <w:lvl w:ilvl="0" w:tplc="C90A0B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B5D08"/>
    <w:multiLevelType w:val="hybridMultilevel"/>
    <w:tmpl w:val="E9CCC57C"/>
    <w:lvl w:ilvl="0" w:tplc="DD6E690E">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B26D5"/>
    <w:multiLevelType w:val="hybridMultilevel"/>
    <w:tmpl w:val="C160F5CE"/>
    <w:lvl w:ilvl="0" w:tplc="894A4C60">
      <w:start w:val="1"/>
      <w:numFmt w:val="bullet"/>
      <w:lvlText w:val=""/>
      <w:lvlJc w:val="left"/>
      <w:pPr>
        <w:ind w:left="720" w:hanging="360"/>
      </w:pPr>
      <w:rPr>
        <w:rFonts w:ascii="Symbol" w:hAnsi="Symbol" w:hint="default"/>
      </w:rPr>
    </w:lvl>
    <w:lvl w:ilvl="1" w:tplc="933CF360">
      <w:start w:val="1"/>
      <w:numFmt w:val="bullet"/>
      <w:lvlText w:val="o"/>
      <w:lvlJc w:val="left"/>
      <w:pPr>
        <w:ind w:left="1440" w:hanging="360"/>
      </w:pPr>
      <w:rPr>
        <w:rFonts w:ascii="Courier New" w:hAnsi="Courier New" w:hint="default"/>
      </w:rPr>
    </w:lvl>
    <w:lvl w:ilvl="2" w:tplc="6EF8A2D8">
      <w:start w:val="1"/>
      <w:numFmt w:val="bullet"/>
      <w:lvlText w:val=""/>
      <w:lvlJc w:val="left"/>
      <w:pPr>
        <w:ind w:left="2160" w:hanging="360"/>
      </w:pPr>
      <w:rPr>
        <w:rFonts w:ascii="Wingdings" w:hAnsi="Wingdings" w:hint="default"/>
      </w:rPr>
    </w:lvl>
    <w:lvl w:ilvl="3" w:tplc="C4A2F8D0">
      <w:start w:val="1"/>
      <w:numFmt w:val="bullet"/>
      <w:lvlText w:val=""/>
      <w:lvlJc w:val="left"/>
      <w:pPr>
        <w:ind w:left="2880" w:hanging="360"/>
      </w:pPr>
      <w:rPr>
        <w:rFonts w:ascii="Symbol" w:hAnsi="Symbol" w:hint="default"/>
      </w:rPr>
    </w:lvl>
    <w:lvl w:ilvl="4" w:tplc="CABE511A">
      <w:start w:val="1"/>
      <w:numFmt w:val="bullet"/>
      <w:lvlText w:val="o"/>
      <w:lvlJc w:val="left"/>
      <w:pPr>
        <w:ind w:left="3600" w:hanging="360"/>
      </w:pPr>
      <w:rPr>
        <w:rFonts w:ascii="Courier New" w:hAnsi="Courier New" w:hint="default"/>
      </w:rPr>
    </w:lvl>
    <w:lvl w:ilvl="5" w:tplc="E23EE128">
      <w:start w:val="1"/>
      <w:numFmt w:val="bullet"/>
      <w:lvlText w:val=""/>
      <w:lvlJc w:val="left"/>
      <w:pPr>
        <w:ind w:left="4320" w:hanging="360"/>
      </w:pPr>
      <w:rPr>
        <w:rFonts w:ascii="Wingdings" w:hAnsi="Wingdings" w:hint="default"/>
      </w:rPr>
    </w:lvl>
    <w:lvl w:ilvl="6" w:tplc="3E442E48">
      <w:start w:val="1"/>
      <w:numFmt w:val="bullet"/>
      <w:lvlText w:val=""/>
      <w:lvlJc w:val="left"/>
      <w:pPr>
        <w:ind w:left="5040" w:hanging="360"/>
      </w:pPr>
      <w:rPr>
        <w:rFonts w:ascii="Symbol" w:hAnsi="Symbol" w:hint="default"/>
      </w:rPr>
    </w:lvl>
    <w:lvl w:ilvl="7" w:tplc="E4727FF2">
      <w:start w:val="1"/>
      <w:numFmt w:val="bullet"/>
      <w:lvlText w:val="o"/>
      <w:lvlJc w:val="left"/>
      <w:pPr>
        <w:ind w:left="5760" w:hanging="360"/>
      </w:pPr>
      <w:rPr>
        <w:rFonts w:ascii="Courier New" w:hAnsi="Courier New" w:hint="default"/>
      </w:rPr>
    </w:lvl>
    <w:lvl w:ilvl="8" w:tplc="FBB2869A">
      <w:start w:val="1"/>
      <w:numFmt w:val="bullet"/>
      <w:lvlText w:val=""/>
      <w:lvlJc w:val="left"/>
      <w:pPr>
        <w:ind w:left="6480" w:hanging="360"/>
      </w:pPr>
      <w:rPr>
        <w:rFonts w:ascii="Wingdings" w:hAnsi="Wingdings" w:hint="default"/>
      </w:rPr>
    </w:lvl>
  </w:abstractNum>
  <w:abstractNum w:abstractNumId="20"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125B65"/>
    <w:multiLevelType w:val="hybridMultilevel"/>
    <w:tmpl w:val="02D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40756E4"/>
    <w:multiLevelType w:val="hybridMultilevel"/>
    <w:tmpl w:val="6C3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02CA7"/>
    <w:multiLevelType w:val="hybridMultilevel"/>
    <w:tmpl w:val="786C4088"/>
    <w:lvl w:ilvl="0" w:tplc="FC76ED4E">
      <w:start w:val="1"/>
      <w:numFmt w:val="bullet"/>
      <w:lvlText w:val=""/>
      <w:lvlJc w:val="left"/>
      <w:pPr>
        <w:ind w:left="720" w:hanging="360"/>
      </w:pPr>
      <w:rPr>
        <w:rFonts w:ascii="Symbol" w:hAnsi="Symbol" w:hint="default"/>
      </w:rPr>
    </w:lvl>
    <w:lvl w:ilvl="1" w:tplc="54709E6C">
      <w:start w:val="1"/>
      <w:numFmt w:val="bullet"/>
      <w:lvlText w:val="o"/>
      <w:lvlJc w:val="left"/>
      <w:pPr>
        <w:ind w:left="1440" w:hanging="360"/>
      </w:pPr>
      <w:rPr>
        <w:rFonts w:ascii="Courier New" w:hAnsi="Courier New" w:hint="default"/>
      </w:rPr>
    </w:lvl>
    <w:lvl w:ilvl="2" w:tplc="24842618">
      <w:start w:val="1"/>
      <w:numFmt w:val="bullet"/>
      <w:lvlText w:val=""/>
      <w:lvlJc w:val="left"/>
      <w:pPr>
        <w:ind w:left="2160" w:hanging="360"/>
      </w:pPr>
      <w:rPr>
        <w:rFonts w:ascii="Wingdings" w:hAnsi="Wingdings" w:hint="default"/>
      </w:rPr>
    </w:lvl>
    <w:lvl w:ilvl="3" w:tplc="ED6627C8">
      <w:start w:val="1"/>
      <w:numFmt w:val="bullet"/>
      <w:lvlText w:val=""/>
      <w:lvlJc w:val="left"/>
      <w:pPr>
        <w:ind w:left="2880" w:hanging="360"/>
      </w:pPr>
      <w:rPr>
        <w:rFonts w:ascii="Symbol" w:hAnsi="Symbol" w:hint="default"/>
      </w:rPr>
    </w:lvl>
    <w:lvl w:ilvl="4" w:tplc="73EE0D52">
      <w:start w:val="1"/>
      <w:numFmt w:val="bullet"/>
      <w:lvlText w:val="o"/>
      <w:lvlJc w:val="left"/>
      <w:pPr>
        <w:ind w:left="3600" w:hanging="360"/>
      </w:pPr>
      <w:rPr>
        <w:rFonts w:ascii="Courier New" w:hAnsi="Courier New" w:hint="default"/>
      </w:rPr>
    </w:lvl>
    <w:lvl w:ilvl="5" w:tplc="719C0D18">
      <w:start w:val="1"/>
      <w:numFmt w:val="bullet"/>
      <w:lvlText w:val=""/>
      <w:lvlJc w:val="left"/>
      <w:pPr>
        <w:ind w:left="4320" w:hanging="360"/>
      </w:pPr>
      <w:rPr>
        <w:rFonts w:ascii="Wingdings" w:hAnsi="Wingdings" w:hint="default"/>
      </w:rPr>
    </w:lvl>
    <w:lvl w:ilvl="6" w:tplc="C2B4F7C4">
      <w:start w:val="1"/>
      <w:numFmt w:val="bullet"/>
      <w:lvlText w:val=""/>
      <w:lvlJc w:val="left"/>
      <w:pPr>
        <w:ind w:left="5040" w:hanging="360"/>
      </w:pPr>
      <w:rPr>
        <w:rFonts w:ascii="Symbol" w:hAnsi="Symbol" w:hint="default"/>
      </w:rPr>
    </w:lvl>
    <w:lvl w:ilvl="7" w:tplc="9EF6B0CE">
      <w:start w:val="1"/>
      <w:numFmt w:val="bullet"/>
      <w:lvlText w:val="o"/>
      <w:lvlJc w:val="left"/>
      <w:pPr>
        <w:ind w:left="5760" w:hanging="360"/>
      </w:pPr>
      <w:rPr>
        <w:rFonts w:ascii="Courier New" w:hAnsi="Courier New" w:hint="default"/>
      </w:rPr>
    </w:lvl>
    <w:lvl w:ilvl="8" w:tplc="421EC314">
      <w:start w:val="1"/>
      <w:numFmt w:val="bullet"/>
      <w:lvlText w:val=""/>
      <w:lvlJc w:val="left"/>
      <w:pPr>
        <w:ind w:left="6480" w:hanging="360"/>
      </w:pPr>
      <w:rPr>
        <w:rFonts w:ascii="Wingdings" w:hAnsi="Wingdings" w:hint="default"/>
      </w:rPr>
    </w:lvl>
  </w:abstractNum>
  <w:abstractNum w:abstractNumId="26" w15:restartNumberingAfterBreak="0">
    <w:nsid w:val="60462B74"/>
    <w:multiLevelType w:val="hybridMultilevel"/>
    <w:tmpl w:val="7854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3B6D33"/>
    <w:multiLevelType w:val="hybridMultilevel"/>
    <w:tmpl w:val="11706E86"/>
    <w:lvl w:ilvl="0" w:tplc="895293D4">
      <w:start w:val="1"/>
      <w:numFmt w:val="bullet"/>
      <w:lvlText w:val=""/>
      <w:lvlJc w:val="left"/>
      <w:pPr>
        <w:ind w:left="720" w:hanging="360"/>
      </w:pPr>
      <w:rPr>
        <w:rFonts w:ascii="Symbol" w:hAnsi="Symbol" w:hint="default"/>
      </w:rPr>
    </w:lvl>
    <w:lvl w:ilvl="1" w:tplc="B628C6E6">
      <w:start w:val="1"/>
      <w:numFmt w:val="bullet"/>
      <w:lvlText w:val="o"/>
      <w:lvlJc w:val="left"/>
      <w:pPr>
        <w:ind w:left="1440" w:hanging="360"/>
      </w:pPr>
      <w:rPr>
        <w:rFonts w:ascii="Courier New" w:hAnsi="Courier New" w:hint="default"/>
      </w:rPr>
    </w:lvl>
    <w:lvl w:ilvl="2" w:tplc="0284BADC">
      <w:start w:val="1"/>
      <w:numFmt w:val="bullet"/>
      <w:lvlText w:val=""/>
      <w:lvlJc w:val="left"/>
      <w:pPr>
        <w:ind w:left="2160" w:hanging="360"/>
      </w:pPr>
      <w:rPr>
        <w:rFonts w:ascii="Wingdings" w:hAnsi="Wingdings" w:hint="default"/>
      </w:rPr>
    </w:lvl>
    <w:lvl w:ilvl="3" w:tplc="44002488">
      <w:start w:val="1"/>
      <w:numFmt w:val="bullet"/>
      <w:lvlText w:val=""/>
      <w:lvlJc w:val="left"/>
      <w:pPr>
        <w:ind w:left="2880" w:hanging="360"/>
      </w:pPr>
      <w:rPr>
        <w:rFonts w:ascii="Symbol" w:hAnsi="Symbol" w:hint="default"/>
      </w:rPr>
    </w:lvl>
    <w:lvl w:ilvl="4" w:tplc="D046B222">
      <w:start w:val="1"/>
      <w:numFmt w:val="bullet"/>
      <w:lvlText w:val="o"/>
      <w:lvlJc w:val="left"/>
      <w:pPr>
        <w:ind w:left="3600" w:hanging="360"/>
      </w:pPr>
      <w:rPr>
        <w:rFonts w:ascii="Courier New" w:hAnsi="Courier New" w:hint="default"/>
      </w:rPr>
    </w:lvl>
    <w:lvl w:ilvl="5" w:tplc="4C22328A">
      <w:start w:val="1"/>
      <w:numFmt w:val="bullet"/>
      <w:lvlText w:val=""/>
      <w:lvlJc w:val="left"/>
      <w:pPr>
        <w:ind w:left="4320" w:hanging="360"/>
      </w:pPr>
      <w:rPr>
        <w:rFonts w:ascii="Wingdings" w:hAnsi="Wingdings" w:hint="default"/>
      </w:rPr>
    </w:lvl>
    <w:lvl w:ilvl="6" w:tplc="63089F06">
      <w:start w:val="1"/>
      <w:numFmt w:val="bullet"/>
      <w:lvlText w:val=""/>
      <w:lvlJc w:val="left"/>
      <w:pPr>
        <w:ind w:left="5040" w:hanging="360"/>
      </w:pPr>
      <w:rPr>
        <w:rFonts w:ascii="Symbol" w:hAnsi="Symbol" w:hint="default"/>
      </w:rPr>
    </w:lvl>
    <w:lvl w:ilvl="7" w:tplc="3E90ADB6">
      <w:start w:val="1"/>
      <w:numFmt w:val="bullet"/>
      <w:lvlText w:val="o"/>
      <w:lvlJc w:val="left"/>
      <w:pPr>
        <w:ind w:left="5760" w:hanging="360"/>
      </w:pPr>
      <w:rPr>
        <w:rFonts w:ascii="Courier New" w:hAnsi="Courier New" w:hint="default"/>
      </w:rPr>
    </w:lvl>
    <w:lvl w:ilvl="8" w:tplc="A3DCCF18">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9"/>
  </w:num>
  <w:num w:numId="4">
    <w:abstractNumId w:val="10"/>
  </w:num>
  <w:num w:numId="5">
    <w:abstractNumId w:val="28"/>
  </w:num>
  <w:num w:numId="6">
    <w:abstractNumId w:val="8"/>
  </w:num>
  <w:num w:numId="7">
    <w:abstractNumId w:val="6"/>
  </w:num>
  <w:num w:numId="8">
    <w:abstractNumId w:val="0"/>
  </w:num>
  <w:num w:numId="9">
    <w:abstractNumId w:val="12"/>
  </w:num>
  <w:num w:numId="10">
    <w:abstractNumId w:val="2"/>
  </w:num>
  <w:num w:numId="11">
    <w:abstractNumId w:val="21"/>
  </w:num>
  <w:num w:numId="12">
    <w:abstractNumId w:val="18"/>
  </w:num>
  <w:num w:numId="13">
    <w:abstractNumId w:val="1"/>
  </w:num>
  <w:num w:numId="14">
    <w:abstractNumId w:val="11"/>
  </w:num>
  <w:num w:numId="15">
    <w:abstractNumId w:val="27"/>
  </w:num>
  <w:num w:numId="16">
    <w:abstractNumId w:val="13"/>
  </w:num>
  <w:num w:numId="17">
    <w:abstractNumId w:val="17"/>
  </w:num>
  <w:num w:numId="18">
    <w:abstractNumId w:val="20"/>
  </w:num>
  <w:num w:numId="19">
    <w:abstractNumId w:val="15"/>
  </w:num>
  <w:num w:numId="20">
    <w:abstractNumId w:val="23"/>
  </w:num>
  <w:num w:numId="21">
    <w:abstractNumId w:val="7"/>
  </w:num>
  <w:num w:numId="22">
    <w:abstractNumId w:val="13"/>
  </w:num>
  <w:num w:numId="23">
    <w:abstractNumId w:val="16"/>
  </w:num>
  <w:num w:numId="24">
    <w:abstractNumId w:val="3"/>
  </w:num>
  <w:num w:numId="25">
    <w:abstractNumId w:val="24"/>
  </w:num>
  <w:num w:numId="26">
    <w:abstractNumId w:val="14"/>
  </w:num>
  <w:num w:numId="27">
    <w:abstractNumId w:val="26"/>
  </w:num>
  <w:num w:numId="28">
    <w:abstractNumId w:val="22"/>
  </w:num>
  <w:num w:numId="29">
    <w:abstractNumId w:val="4"/>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41FE"/>
    <w:rsid w:val="0002480D"/>
    <w:rsid w:val="00034BD0"/>
    <w:rsid w:val="000459CA"/>
    <w:rsid w:val="00047A11"/>
    <w:rsid w:val="000513E4"/>
    <w:rsid w:val="0005295A"/>
    <w:rsid w:val="00055919"/>
    <w:rsid w:val="00057C93"/>
    <w:rsid w:val="000634A1"/>
    <w:rsid w:val="00065472"/>
    <w:rsid w:val="0007281B"/>
    <w:rsid w:val="00082655"/>
    <w:rsid w:val="0008357A"/>
    <w:rsid w:val="000856FA"/>
    <w:rsid w:val="00091F10"/>
    <w:rsid w:val="00092CFB"/>
    <w:rsid w:val="000A05E1"/>
    <w:rsid w:val="000A2E33"/>
    <w:rsid w:val="000A3370"/>
    <w:rsid w:val="000B1928"/>
    <w:rsid w:val="000B5911"/>
    <w:rsid w:val="000C10D5"/>
    <w:rsid w:val="000C6EC1"/>
    <w:rsid w:val="000DB628"/>
    <w:rsid w:val="000E1D34"/>
    <w:rsid w:val="000E30F9"/>
    <w:rsid w:val="000E5963"/>
    <w:rsid w:val="000E7803"/>
    <w:rsid w:val="000E7A6C"/>
    <w:rsid w:val="000F69FB"/>
    <w:rsid w:val="000F6E58"/>
    <w:rsid w:val="00116A8C"/>
    <w:rsid w:val="0012079A"/>
    <w:rsid w:val="00123DBB"/>
    <w:rsid w:val="0013157B"/>
    <w:rsid w:val="001345CD"/>
    <w:rsid w:val="00141293"/>
    <w:rsid w:val="00144BE5"/>
    <w:rsid w:val="00147688"/>
    <w:rsid w:val="00147916"/>
    <w:rsid w:val="001530E6"/>
    <w:rsid w:val="001560D5"/>
    <w:rsid w:val="0015764B"/>
    <w:rsid w:val="00165A03"/>
    <w:rsid w:val="00165B13"/>
    <w:rsid w:val="00167476"/>
    <w:rsid w:val="00172989"/>
    <w:rsid w:val="001746AC"/>
    <w:rsid w:val="00176E0D"/>
    <w:rsid w:val="00177FA2"/>
    <w:rsid w:val="001913B7"/>
    <w:rsid w:val="001913C0"/>
    <w:rsid w:val="001A0E7D"/>
    <w:rsid w:val="001A5D4C"/>
    <w:rsid w:val="001B7727"/>
    <w:rsid w:val="001C3A42"/>
    <w:rsid w:val="001C6B50"/>
    <w:rsid w:val="001C7368"/>
    <w:rsid w:val="001D08FF"/>
    <w:rsid w:val="001E73D4"/>
    <w:rsid w:val="001F0193"/>
    <w:rsid w:val="001F076B"/>
    <w:rsid w:val="001F74E4"/>
    <w:rsid w:val="0020305A"/>
    <w:rsid w:val="002067ED"/>
    <w:rsid w:val="00210593"/>
    <w:rsid w:val="00216FF7"/>
    <w:rsid w:val="00224BEE"/>
    <w:rsid w:val="00243316"/>
    <w:rsid w:val="002518E1"/>
    <w:rsid w:val="002565C0"/>
    <w:rsid w:val="0025667D"/>
    <w:rsid w:val="002602A1"/>
    <w:rsid w:val="00263003"/>
    <w:rsid w:val="00264EDA"/>
    <w:rsid w:val="002655C9"/>
    <w:rsid w:val="002745D7"/>
    <w:rsid w:val="00280858"/>
    <w:rsid w:val="00281381"/>
    <w:rsid w:val="00287A2A"/>
    <w:rsid w:val="002932D8"/>
    <w:rsid w:val="00296D12"/>
    <w:rsid w:val="002A2983"/>
    <w:rsid w:val="002A3276"/>
    <w:rsid w:val="002A3A91"/>
    <w:rsid w:val="002B0429"/>
    <w:rsid w:val="002B1D41"/>
    <w:rsid w:val="002B53F1"/>
    <w:rsid w:val="002C02C3"/>
    <w:rsid w:val="002C2BDF"/>
    <w:rsid w:val="002C4976"/>
    <w:rsid w:val="002D2B83"/>
    <w:rsid w:val="002D37C2"/>
    <w:rsid w:val="002D7603"/>
    <w:rsid w:val="002E0E0D"/>
    <w:rsid w:val="002E3041"/>
    <w:rsid w:val="002E4180"/>
    <w:rsid w:val="002E6AB7"/>
    <w:rsid w:val="002F7153"/>
    <w:rsid w:val="002FBF4F"/>
    <w:rsid w:val="003005FE"/>
    <w:rsid w:val="003050EC"/>
    <w:rsid w:val="00305583"/>
    <w:rsid w:val="00310108"/>
    <w:rsid w:val="00312013"/>
    <w:rsid w:val="003120AA"/>
    <w:rsid w:val="00314A44"/>
    <w:rsid w:val="00315A4B"/>
    <w:rsid w:val="00316996"/>
    <w:rsid w:val="00323473"/>
    <w:rsid w:val="00326BE6"/>
    <w:rsid w:val="0033695E"/>
    <w:rsid w:val="00337551"/>
    <w:rsid w:val="00340301"/>
    <w:rsid w:val="00341EBC"/>
    <w:rsid w:val="00342015"/>
    <w:rsid w:val="003578BF"/>
    <w:rsid w:val="0035C204"/>
    <w:rsid w:val="0036131D"/>
    <w:rsid w:val="00362D66"/>
    <w:rsid w:val="003655AE"/>
    <w:rsid w:val="00370464"/>
    <w:rsid w:val="003706B6"/>
    <w:rsid w:val="00396974"/>
    <w:rsid w:val="003A1D22"/>
    <w:rsid w:val="003A5BC5"/>
    <w:rsid w:val="003B34AE"/>
    <w:rsid w:val="003B7279"/>
    <w:rsid w:val="003C4E74"/>
    <w:rsid w:val="003C7A18"/>
    <w:rsid w:val="003D7963"/>
    <w:rsid w:val="003E0A74"/>
    <w:rsid w:val="003E1B08"/>
    <w:rsid w:val="003E4F93"/>
    <w:rsid w:val="003E5702"/>
    <w:rsid w:val="003E6933"/>
    <w:rsid w:val="00404C6A"/>
    <w:rsid w:val="00415BA3"/>
    <w:rsid w:val="00416256"/>
    <w:rsid w:val="00421871"/>
    <w:rsid w:val="00421B05"/>
    <w:rsid w:val="004220BC"/>
    <w:rsid w:val="00423F01"/>
    <w:rsid w:val="00427CC9"/>
    <w:rsid w:val="00430A07"/>
    <w:rsid w:val="00431F0C"/>
    <w:rsid w:val="00432A51"/>
    <w:rsid w:val="004334ED"/>
    <w:rsid w:val="004337CF"/>
    <w:rsid w:val="00437FD8"/>
    <w:rsid w:val="00441053"/>
    <w:rsid w:val="00441237"/>
    <w:rsid w:val="004425FC"/>
    <w:rsid w:val="00442D2A"/>
    <w:rsid w:val="004435F2"/>
    <w:rsid w:val="0044527E"/>
    <w:rsid w:val="004549D0"/>
    <w:rsid w:val="004654A9"/>
    <w:rsid w:val="004657D4"/>
    <w:rsid w:val="0046692E"/>
    <w:rsid w:val="00473679"/>
    <w:rsid w:val="00477C07"/>
    <w:rsid w:val="00480B0F"/>
    <w:rsid w:val="00481D0A"/>
    <w:rsid w:val="004821A0"/>
    <w:rsid w:val="004822D4"/>
    <w:rsid w:val="0049161C"/>
    <w:rsid w:val="00496DB8"/>
    <w:rsid w:val="00497738"/>
    <w:rsid w:val="004A5CA1"/>
    <w:rsid w:val="004B0CFE"/>
    <w:rsid w:val="004C2672"/>
    <w:rsid w:val="004C4A3E"/>
    <w:rsid w:val="004D1128"/>
    <w:rsid w:val="004D490F"/>
    <w:rsid w:val="004E0634"/>
    <w:rsid w:val="004E14D6"/>
    <w:rsid w:val="004E5BC9"/>
    <w:rsid w:val="004E6D9E"/>
    <w:rsid w:val="004E708D"/>
    <w:rsid w:val="004F174C"/>
    <w:rsid w:val="00501BE6"/>
    <w:rsid w:val="00517E94"/>
    <w:rsid w:val="0053183E"/>
    <w:rsid w:val="005360D5"/>
    <w:rsid w:val="0053683E"/>
    <w:rsid w:val="005443EB"/>
    <w:rsid w:val="005449D0"/>
    <w:rsid w:val="005477AD"/>
    <w:rsid w:val="00550183"/>
    <w:rsid w:val="00554B59"/>
    <w:rsid w:val="00554E11"/>
    <w:rsid w:val="005564D9"/>
    <w:rsid w:val="005804FC"/>
    <w:rsid w:val="00581CD4"/>
    <w:rsid w:val="00591817"/>
    <w:rsid w:val="0059265E"/>
    <w:rsid w:val="005974E0"/>
    <w:rsid w:val="005A0367"/>
    <w:rsid w:val="005A4F51"/>
    <w:rsid w:val="005B31CF"/>
    <w:rsid w:val="005B5A5D"/>
    <w:rsid w:val="005C347D"/>
    <w:rsid w:val="005C7463"/>
    <w:rsid w:val="005D1FEB"/>
    <w:rsid w:val="005E514F"/>
    <w:rsid w:val="006052A0"/>
    <w:rsid w:val="006074D3"/>
    <w:rsid w:val="00610856"/>
    <w:rsid w:val="0062425D"/>
    <w:rsid w:val="00625341"/>
    <w:rsid w:val="00627EDF"/>
    <w:rsid w:val="00636257"/>
    <w:rsid w:val="0063691E"/>
    <w:rsid w:val="00636A03"/>
    <w:rsid w:val="00646E93"/>
    <w:rsid w:val="006528F5"/>
    <w:rsid w:val="0065352C"/>
    <w:rsid w:val="00654C35"/>
    <w:rsid w:val="00661155"/>
    <w:rsid w:val="0066446A"/>
    <w:rsid w:val="00687221"/>
    <w:rsid w:val="0069333A"/>
    <w:rsid w:val="00695072"/>
    <w:rsid w:val="006A14ED"/>
    <w:rsid w:val="006A4B7A"/>
    <w:rsid w:val="006B5503"/>
    <w:rsid w:val="006B6A19"/>
    <w:rsid w:val="006C210A"/>
    <w:rsid w:val="006C517D"/>
    <w:rsid w:val="006C6A6D"/>
    <w:rsid w:val="006D2835"/>
    <w:rsid w:val="006E0C57"/>
    <w:rsid w:val="006E5300"/>
    <w:rsid w:val="006E7B32"/>
    <w:rsid w:val="006E7C0D"/>
    <w:rsid w:val="006F72FE"/>
    <w:rsid w:val="00721F30"/>
    <w:rsid w:val="00723A6F"/>
    <w:rsid w:val="00724B94"/>
    <w:rsid w:val="00725789"/>
    <w:rsid w:val="00730E4A"/>
    <w:rsid w:val="007359EC"/>
    <w:rsid w:val="00745597"/>
    <w:rsid w:val="00746403"/>
    <w:rsid w:val="00747810"/>
    <w:rsid w:val="00750D01"/>
    <w:rsid w:val="00751875"/>
    <w:rsid w:val="00753EEA"/>
    <w:rsid w:val="00767D14"/>
    <w:rsid w:val="00773FB3"/>
    <w:rsid w:val="00774724"/>
    <w:rsid w:val="00777C48"/>
    <w:rsid w:val="00786D2F"/>
    <w:rsid w:val="007A2A5B"/>
    <w:rsid w:val="007B3246"/>
    <w:rsid w:val="007B4A99"/>
    <w:rsid w:val="007C3CBB"/>
    <w:rsid w:val="007C6CDC"/>
    <w:rsid w:val="007D1473"/>
    <w:rsid w:val="007D7786"/>
    <w:rsid w:val="007E08EC"/>
    <w:rsid w:val="007E61A2"/>
    <w:rsid w:val="007F2328"/>
    <w:rsid w:val="007F3FF1"/>
    <w:rsid w:val="007F4272"/>
    <w:rsid w:val="007F6AA4"/>
    <w:rsid w:val="007F76CF"/>
    <w:rsid w:val="00800065"/>
    <w:rsid w:val="0080051F"/>
    <w:rsid w:val="00800E35"/>
    <w:rsid w:val="00803708"/>
    <w:rsid w:val="008072C8"/>
    <w:rsid w:val="00814103"/>
    <w:rsid w:val="00814DBD"/>
    <w:rsid w:val="008153CC"/>
    <w:rsid w:val="0081758B"/>
    <w:rsid w:val="0082625A"/>
    <w:rsid w:val="00827ACA"/>
    <w:rsid w:val="00832065"/>
    <w:rsid w:val="0083656A"/>
    <w:rsid w:val="00836D31"/>
    <w:rsid w:val="00844842"/>
    <w:rsid w:val="00850BA4"/>
    <w:rsid w:val="008512F1"/>
    <w:rsid w:val="00853A1A"/>
    <w:rsid w:val="00854080"/>
    <w:rsid w:val="0086076D"/>
    <w:rsid w:val="0086077E"/>
    <w:rsid w:val="00861E9B"/>
    <w:rsid w:val="0086321A"/>
    <w:rsid w:val="00864FBD"/>
    <w:rsid w:val="008816AC"/>
    <w:rsid w:val="0088358A"/>
    <w:rsid w:val="00883782"/>
    <w:rsid w:val="0089057B"/>
    <w:rsid w:val="00891E38"/>
    <w:rsid w:val="00892887"/>
    <w:rsid w:val="00895237"/>
    <w:rsid w:val="008A676D"/>
    <w:rsid w:val="008B292C"/>
    <w:rsid w:val="008B4DE7"/>
    <w:rsid w:val="008B684F"/>
    <w:rsid w:val="008B72E1"/>
    <w:rsid w:val="008B7F66"/>
    <w:rsid w:val="008C2978"/>
    <w:rsid w:val="008C625D"/>
    <w:rsid w:val="008D0567"/>
    <w:rsid w:val="008D3A16"/>
    <w:rsid w:val="008D5DC4"/>
    <w:rsid w:val="008D7AB0"/>
    <w:rsid w:val="008E4125"/>
    <w:rsid w:val="008E423A"/>
    <w:rsid w:val="008E5F65"/>
    <w:rsid w:val="008E6F6A"/>
    <w:rsid w:val="008F0291"/>
    <w:rsid w:val="008F04CA"/>
    <w:rsid w:val="009151BD"/>
    <w:rsid w:val="00916148"/>
    <w:rsid w:val="00927A05"/>
    <w:rsid w:val="009307B6"/>
    <w:rsid w:val="00933601"/>
    <w:rsid w:val="00935914"/>
    <w:rsid w:val="00935F9D"/>
    <w:rsid w:val="009441E3"/>
    <w:rsid w:val="00950DAB"/>
    <w:rsid w:val="0095476B"/>
    <w:rsid w:val="00956618"/>
    <w:rsid w:val="0095743B"/>
    <w:rsid w:val="0096429D"/>
    <w:rsid w:val="009700B7"/>
    <w:rsid w:val="0097087D"/>
    <w:rsid w:val="00970904"/>
    <w:rsid w:val="009710E7"/>
    <w:rsid w:val="0097194A"/>
    <w:rsid w:val="00971E50"/>
    <w:rsid w:val="00985AC7"/>
    <w:rsid w:val="00991646"/>
    <w:rsid w:val="00994775"/>
    <w:rsid w:val="00997AA0"/>
    <w:rsid w:val="009A1108"/>
    <w:rsid w:val="009A160B"/>
    <w:rsid w:val="009A2D9D"/>
    <w:rsid w:val="009A433A"/>
    <w:rsid w:val="009A450E"/>
    <w:rsid w:val="009A519D"/>
    <w:rsid w:val="009A60A7"/>
    <w:rsid w:val="009B32B3"/>
    <w:rsid w:val="009B65BF"/>
    <w:rsid w:val="009C3A63"/>
    <w:rsid w:val="009D2C9B"/>
    <w:rsid w:val="009D6367"/>
    <w:rsid w:val="009E5342"/>
    <w:rsid w:val="009F0F27"/>
    <w:rsid w:val="009F2C56"/>
    <w:rsid w:val="00A00EA2"/>
    <w:rsid w:val="00A01509"/>
    <w:rsid w:val="00A041B0"/>
    <w:rsid w:val="00A05CFF"/>
    <w:rsid w:val="00A05F1C"/>
    <w:rsid w:val="00A13B15"/>
    <w:rsid w:val="00A17D9A"/>
    <w:rsid w:val="00A2170A"/>
    <w:rsid w:val="00A3070D"/>
    <w:rsid w:val="00A3412F"/>
    <w:rsid w:val="00A35222"/>
    <w:rsid w:val="00A4295C"/>
    <w:rsid w:val="00A50503"/>
    <w:rsid w:val="00A52649"/>
    <w:rsid w:val="00A54D59"/>
    <w:rsid w:val="00A57218"/>
    <w:rsid w:val="00A62282"/>
    <w:rsid w:val="00A66CDF"/>
    <w:rsid w:val="00A75512"/>
    <w:rsid w:val="00A814C5"/>
    <w:rsid w:val="00A818FF"/>
    <w:rsid w:val="00A85867"/>
    <w:rsid w:val="00A85F91"/>
    <w:rsid w:val="00A87F3C"/>
    <w:rsid w:val="00A93F32"/>
    <w:rsid w:val="00AA7BA9"/>
    <w:rsid w:val="00AB3317"/>
    <w:rsid w:val="00AB7A86"/>
    <w:rsid w:val="00AC1CF3"/>
    <w:rsid w:val="00AC2F87"/>
    <w:rsid w:val="00AC467C"/>
    <w:rsid w:val="00AC5ED0"/>
    <w:rsid w:val="00AC77D5"/>
    <w:rsid w:val="00ACACF0"/>
    <w:rsid w:val="00AD6423"/>
    <w:rsid w:val="00AD7338"/>
    <w:rsid w:val="00AE1B91"/>
    <w:rsid w:val="00AF1F64"/>
    <w:rsid w:val="00AF621A"/>
    <w:rsid w:val="00B01CD8"/>
    <w:rsid w:val="00B04638"/>
    <w:rsid w:val="00B13F6E"/>
    <w:rsid w:val="00B23046"/>
    <w:rsid w:val="00B246E4"/>
    <w:rsid w:val="00B26852"/>
    <w:rsid w:val="00B44E95"/>
    <w:rsid w:val="00B4574E"/>
    <w:rsid w:val="00B510C1"/>
    <w:rsid w:val="00B56314"/>
    <w:rsid w:val="00B6045F"/>
    <w:rsid w:val="00B6216A"/>
    <w:rsid w:val="00B63C94"/>
    <w:rsid w:val="00B75439"/>
    <w:rsid w:val="00B818BB"/>
    <w:rsid w:val="00B842D8"/>
    <w:rsid w:val="00B971D8"/>
    <w:rsid w:val="00BA1700"/>
    <w:rsid w:val="00BA1D09"/>
    <w:rsid w:val="00BA29C1"/>
    <w:rsid w:val="00BA7D41"/>
    <w:rsid w:val="00BB2462"/>
    <w:rsid w:val="00BB359E"/>
    <w:rsid w:val="00BB777E"/>
    <w:rsid w:val="00BBFDD0"/>
    <w:rsid w:val="00BC776D"/>
    <w:rsid w:val="00BD170E"/>
    <w:rsid w:val="00BE0B05"/>
    <w:rsid w:val="00BE5E55"/>
    <w:rsid w:val="00BE6F40"/>
    <w:rsid w:val="00BF3E6F"/>
    <w:rsid w:val="00BF5504"/>
    <w:rsid w:val="00BF7423"/>
    <w:rsid w:val="00C13C8C"/>
    <w:rsid w:val="00C17B56"/>
    <w:rsid w:val="00C224B1"/>
    <w:rsid w:val="00C26FC4"/>
    <w:rsid w:val="00C331B0"/>
    <w:rsid w:val="00C359FC"/>
    <w:rsid w:val="00C500E5"/>
    <w:rsid w:val="00C51C82"/>
    <w:rsid w:val="00C554B1"/>
    <w:rsid w:val="00C55B8A"/>
    <w:rsid w:val="00C67451"/>
    <w:rsid w:val="00C741A8"/>
    <w:rsid w:val="00C7513D"/>
    <w:rsid w:val="00C75822"/>
    <w:rsid w:val="00C80954"/>
    <w:rsid w:val="00C84CE8"/>
    <w:rsid w:val="00C87AAB"/>
    <w:rsid w:val="00C93C3D"/>
    <w:rsid w:val="00C97EF9"/>
    <w:rsid w:val="00CA4305"/>
    <w:rsid w:val="00CB453F"/>
    <w:rsid w:val="00CB51A6"/>
    <w:rsid w:val="00CB6207"/>
    <w:rsid w:val="00CC0229"/>
    <w:rsid w:val="00CD1880"/>
    <w:rsid w:val="00CE14FC"/>
    <w:rsid w:val="00CE391F"/>
    <w:rsid w:val="00CE52A4"/>
    <w:rsid w:val="00CE56E2"/>
    <w:rsid w:val="00CE6F83"/>
    <w:rsid w:val="00CF005F"/>
    <w:rsid w:val="00D0517C"/>
    <w:rsid w:val="00D1125F"/>
    <w:rsid w:val="00D127CB"/>
    <w:rsid w:val="00D14BA0"/>
    <w:rsid w:val="00D161DA"/>
    <w:rsid w:val="00D26869"/>
    <w:rsid w:val="00D328BB"/>
    <w:rsid w:val="00D4605C"/>
    <w:rsid w:val="00D47761"/>
    <w:rsid w:val="00D47FE1"/>
    <w:rsid w:val="00D54602"/>
    <w:rsid w:val="00D62B66"/>
    <w:rsid w:val="00D75143"/>
    <w:rsid w:val="00D752F2"/>
    <w:rsid w:val="00D822AD"/>
    <w:rsid w:val="00D839C5"/>
    <w:rsid w:val="00D8454F"/>
    <w:rsid w:val="00D86F63"/>
    <w:rsid w:val="00D91BE4"/>
    <w:rsid w:val="00DA12F7"/>
    <w:rsid w:val="00DB03FE"/>
    <w:rsid w:val="00DB5BD4"/>
    <w:rsid w:val="00DC3B0E"/>
    <w:rsid w:val="00DC3E8A"/>
    <w:rsid w:val="00DD4E2B"/>
    <w:rsid w:val="00DF78DA"/>
    <w:rsid w:val="00E0057A"/>
    <w:rsid w:val="00E01AE7"/>
    <w:rsid w:val="00E026D6"/>
    <w:rsid w:val="00E07204"/>
    <w:rsid w:val="00E11FD2"/>
    <w:rsid w:val="00E20118"/>
    <w:rsid w:val="00E32B1D"/>
    <w:rsid w:val="00E37D6F"/>
    <w:rsid w:val="00E56D6A"/>
    <w:rsid w:val="00E60658"/>
    <w:rsid w:val="00E62CEF"/>
    <w:rsid w:val="00E654A1"/>
    <w:rsid w:val="00E71D4C"/>
    <w:rsid w:val="00E757CF"/>
    <w:rsid w:val="00E75FCF"/>
    <w:rsid w:val="00E807F1"/>
    <w:rsid w:val="00E85E6E"/>
    <w:rsid w:val="00E9003A"/>
    <w:rsid w:val="00E90682"/>
    <w:rsid w:val="00E913EE"/>
    <w:rsid w:val="00E9308B"/>
    <w:rsid w:val="00E930DF"/>
    <w:rsid w:val="00E960F3"/>
    <w:rsid w:val="00E96221"/>
    <w:rsid w:val="00EA3739"/>
    <w:rsid w:val="00EA5167"/>
    <w:rsid w:val="00EA5A71"/>
    <w:rsid w:val="00EB44E1"/>
    <w:rsid w:val="00EB71E2"/>
    <w:rsid w:val="00EC43C5"/>
    <w:rsid w:val="00EC4B0B"/>
    <w:rsid w:val="00EC61C6"/>
    <w:rsid w:val="00EDC25B"/>
    <w:rsid w:val="00EE3821"/>
    <w:rsid w:val="00EE4A72"/>
    <w:rsid w:val="00EF4E10"/>
    <w:rsid w:val="00EF78FD"/>
    <w:rsid w:val="00F016F6"/>
    <w:rsid w:val="00F038A7"/>
    <w:rsid w:val="00F05172"/>
    <w:rsid w:val="00F07941"/>
    <w:rsid w:val="00F11F11"/>
    <w:rsid w:val="00F13AB4"/>
    <w:rsid w:val="00F13FCC"/>
    <w:rsid w:val="00F15A7F"/>
    <w:rsid w:val="00F16F7E"/>
    <w:rsid w:val="00F23B63"/>
    <w:rsid w:val="00F30E8F"/>
    <w:rsid w:val="00F35544"/>
    <w:rsid w:val="00F44590"/>
    <w:rsid w:val="00F4486E"/>
    <w:rsid w:val="00F55060"/>
    <w:rsid w:val="00F5554B"/>
    <w:rsid w:val="00F56940"/>
    <w:rsid w:val="00F60D29"/>
    <w:rsid w:val="00F65528"/>
    <w:rsid w:val="00F65AD0"/>
    <w:rsid w:val="00F6755F"/>
    <w:rsid w:val="00F704C8"/>
    <w:rsid w:val="00F71E3A"/>
    <w:rsid w:val="00F72387"/>
    <w:rsid w:val="00F7500F"/>
    <w:rsid w:val="00F75C5D"/>
    <w:rsid w:val="00F81197"/>
    <w:rsid w:val="00F86F7A"/>
    <w:rsid w:val="00F91569"/>
    <w:rsid w:val="00F965D0"/>
    <w:rsid w:val="00F97B09"/>
    <w:rsid w:val="00FA1275"/>
    <w:rsid w:val="00FB15B8"/>
    <w:rsid w:val="00FB2D15"/>
    <w:rsid w:val="00FB7203"/>
    <w:rsid w:val="00FC3373"/>
    <w:rsid w:val="00FC4DEC"/>
    <w:rsid w:val="00FE17A4"/>
    <w:rsid w:val="00FE42DE"/>
    <w:rsid w:val="00FE4878"/>
    <w:rsid w:val="00FF1FE5"/>
    <w:rsid w:val="00FF26A5"/>
    <w:rsid w:val="010BB10E"/>
    <w:rsid w:val="0115151D"/>
    <w:rsid w:val="015E107D"/>
    <w:rsid w:val="01605683"/>
    <w:rsid w:val="01AD2F04"/>
    <w:rsid w:val="01C16B43"/>
    <w:rsid w:val="01C96A3C"/>
    <w:rsid w:val="01F729B4"/>
    <w:rsid w:val="0257C14D"/>
    <w:rsid w:val="026B0384"/>
    <w:rsid w:val="026D471B"/>
    <w:rsid w:val="030D5BAB"/>
    <w:rsid w:val="03A05300"/>
    <w:rsid w:val="03A45FE7"/>
    <w:rsid w:val="03FBD054"/>
    <w:rsid w:val="03FF6F54"/>
    <w:rsid w:val="040E12D4"/>
    <w:rsid w:val="04334C34"/>
    <w:rsid w:val="0448C160"/>
    <w:rsid w:val="045A9803"/>
    <w:rsid w:val="0475F725"/>
    <w:rsid w:val="048105CA"/>
    <w:rsid w:val="04CA5569"/>
    <w:rsid w:val="051EB934"/>
    <w:rsid w:val="0543EF4D"/>
    <w:rsid w:val="055640D6"/>
    <w:rsid w:val="0560D771"/>
    <w:rsid w:val="05CBE2D3"/>
    <w:rsid w:val="0645315E"/>
    <w:rsid w:val="0650A668"/>
    <w:rsid w:val="065F9250"/>
    <w:rsid w:val="06736031"/>
    <w:rsid w:val="0681119A"/>
    <w:rsid w:val="06B0709E"/>
    <w:rsid w:val="06C5DCD7"/>
    <w:rsid w:val="06F37400"/>
    <w:rsid w:val="0703BCA3"/>
    <w:rsid w:val="07F0AB82"/>
    <w:rsid w:val="07F9595F"/>
    <w:rsid w:val="0820C015"/>
    <w:rsid w:val="0835E406"/>
    <w:rsid w:val="0875BE45"/>
    <w:rsid w:val="08A41FA3"/>
    <w:rsid w:val="08B6AF43"/>
    <w:rsid w:val="08BA85BC"/>
    <w:rsid w:val="094D6EB3"/>
    <w:rsid w:val="09531B62"/>
    <w:rsid w:val="09611A07"/>
    <w:rsid w:val="096B4A6D"/>
    <w:rsid w:val="096E00AF"/>
    <w:rsid w:val="097B191B"/>
    <w:rsid w:val="099F425D"/>
    <w:rsid w:val="0A1E12CB"/>
    <w:rsid w:val="0A1E3771"/>
    <w:rsid w:val="0ABB30A6"/>
    <w:rsid w:val="0ADA2775"/>
    <w:rsid w:val="0BA0189A"/>
    <w:rsid w:val="0BD5E92C"/>
    <w:rsid w:val="0BD86249"/>
    <w:rsid w:val="0C465C1E"/>
    <w:rsid w:val="0C6C121A"/>
    <w:rsid w:val="0C833146"/>
    <w:rsid w:val="0DFD44A5"/>
    <w:rsid w:val="0E34E038"/>
    <w:rsid w:val="0E78369A"/>
    <w:rsid w:val="0EAC54A1"/>
    <w:rsid w:val="0EC6E039"/>
    <w:rsid w:val="0ECDFA7F"/>
    <w:rsid w:val="0F22A781"/>
    <w:rsid w:val="0F2B37F6"/>
    <w:rsid w:val="0F61E4B2"/>
    <w:rsid w:val="0F98EF79"/>
    <w:rsid w:val="0FA39DFC"/>
    <w:rsid w:val="0FB34807"/>
    <w:rsid w:val="0FC9D4F6"/>
    <w:rsid w:val="0FF44D00"/>
    <w:rsid w:val="10473434"/>
    <w:rsid w:val="10A02A68"/>
    <w:rsid w:val="10A97AE7"/>
    <w:rsid w:val="10F6A288"/>
    <w:rsid w:val="11203AA0"/>
    <w:rsid w:val="11483074"/>
    <w:rsid w:val="1177EB39"/>
    <w:rsid w:val="1186D867"/>
    <w:rsid w:val="11FC401D"/>
    <w:rsid w:val="121A6C7C"/>
    <w:rsid w:val="12482F8B"/>
    <w:rsid w:val="12681188"/>
    <w:rsid w:val="129A9354"/>
    <w:rsid w:val="12F9011C"/>
    <w:rsid w:val="13321D17"/>
    <w:rsid w:val="133C5765"/>
    <w:rsid w:val="1376B53E"/>
    <w:rsid w:val="1405D371"/>
    <w:rsid w:val="144EE5B3"/>
    <w:rsid w:val="145BC028"/>
    <w:rsid w:val="14B09795"/>
    <w:rsid w:val="14B5AC7A"/>
    <w:rsid w:val="153D900F"/>
    <w:rsid w:val="15AA00E2"/>
    <w:rsid w:val="1609B910"/>
    <w:rsid w:val="160ACEED"/>
    <w:rsid w:val="17AA9CBB"/>
    <w:rsid w:val="17B36B13"/>
    <w:rsid w:val="17CCF217"/>
    <w:rsid w:val="17FE2D10"/>
    <w:rsid w:val="1873B094"/>
    <w:rsid w:val="1881373C"/>
    <w:rsid w:val="1881C541"/>
    <w:rsid w:val="18887CBC"/>
    <w:rsid w:val="189372A5"/>
    <w:rsid w:val="18A2519D"/>
    <w:rsid w:val="18CCB80F"/>
    <w:rsid w:val="194F3C0B"/>
    <w:rsid w:val="195C1477"/>
    <w:rsid w:val="19803599"/>
    <w:rsid w:val="198C1048"/>
    <w:rsid w:val="1997BF18"/>
    <w:rsid w:val="19C8D712"/>
    <w:rsid w:val="1A178D0C"/>
    <w:rsid w:val="1A1E0CE2"/>
    <w:rsid w:val="1A66F1F6"/>
    <w:rsid w:val="1A9BDBC3"/>
    <w:rsid w:val="1AF91C0C"/>
    <w:rsid w:val="1B182257"/>
    <w:rsid w:val="1B3E68A8"/>
    <w:rsid w:val="1B41E3B6"/>
    <w:rsid w:val="1B4B5523"/>
    <w:rsid w:val="1B5D2856"/>
    <w:rsid w:val="1B615231"/>
    <w:rsid w:val="1B676D82"/>
    <w:rsid w:val="1B96E7BC"/>
    <w:rsid w:val="1BCC2088"/>
    <w:rsid w:val="1C019F66"/>
    <w:rsid w:val="1CC9F3CB"/>
    <w:rsid w:val="1D8369CA"/>
    <w:rsid w:val="1DA36E7C"/>
    <w:rsid w:val="1DD0F96A"/>
    <w:rsid w:val="1E476F6D"/>
    <w:rsid w:val="1E78C753"/>
    <w:rsid w:val="1F84BBF4"/>
    <w:rsid w:val="1FAAEE57"/>
    <w:rsid w:val="2032715F"/>
    <w:rsid w:val="2058D85A"/>
    <w:rsid w:val="205C6175"/>
    <w:rsid w:val="20716CA7"/>
    <w:rsid w:val="20929DF2"/>
    <w:rsid w:val="2098D70F"/>
    <w:rsid w:val="209978CE"/>
    <w:rsid w:val="20C90EAA"/>
    <w:rsid w:val="21217705"/>
    <w:rsid w:val="21267E6E"/>
    <w:rsid w:val="21682BAD"/>
    <w:rsid w:val="216DCDEA"/>
    <w:rsid w:val="21747475"/>
    <w:rsid w:val="21A863C4"/>
    <w:rsid w:val="21AD98F5"/>
    <w:rsid w:val="21D55620"/>
    <w:rsid w:val="21D5CC61"/>
    <w:rsid w:val="22109D6C"/>
    <w:rsid w:val="2238CE70"/>
    <w:rsid w:val="223D229E"/>
    <w:rsid w:val="223E99BF"/>
    <w:rsid w:val="2279E858"/>
    <w:rsid w:val="22B79FFF"/>
    <w:rsid w:val="230719AD"/>
    <w:rsid w:val="232170B8"/>
    <w:rsid w:val="235A1330"/>
    <w:rsid w:val="23A617A4"/>
    <w:rsid w:val="23C0AE19"/>
    <w:rsid w:val="241B3F71"/>
    <w:rsid w:val="243451B5"/>
    <w:rsid w:val="248EB893"/>
    <w:rsid w:val="24B0C0A8"/>
    <w:rsid w:val="24B190CD"/>
    <w:rsid w:val="24C37C44"/>
    <w:rsid w:val="253DB269"/>
    <w:rsid w:val="254DA273"/>
    <w:rsid w:val="255FACC4"/>
    <w:rsid w:val="26286559"/>
    <w:rsid w:val="265A19F6"/>
    <w:rsid w:val="2671161B"/>
    <w:rsid w:val="2791A7F5"/>
    <w:rsid w:val="279C715A"/>
    <w:rsid w:val="27A49FD7"/>
    <w:rsid w:val="27A6D3CE"/>
    <w:rsid w:val="2A082FBA"/>
    <w:rsid w:val="2A149C24"/>
    <w:rsid w:val="2A2A28E1"/>
    <w:rsid w:val="2B2092ED"/>
    <w:rsid w:val="2BDABF04"/>
    <w:rsid w:val="2C0378D2"/>
    <w:rsid w:val="2C49004E"/>
    <w:rsid w:val="2C789F4C"/>
    <w:rsid w:val="2C888125"/>
    <w:rsid w:val="2C9CA3A6"/>
    <w:rsid w:val="2CB7CA5A"/>
    <w:rsid w:val="2DBE16C2"/>
    <w:rsid w:val="2DCD9033"/>
    <w:rsid w:val="2DDECE8E"/>
    <w:rsid w:val="2DEBEC6E"/>
    <w:rsid w:val="2DFD10BC"/>
    <w:rsid w:val="2E2CE5C4"/>
    <w:rsid w:val="2E57B75A"/>
    <w:rsid w:val="2EF2E6A1"/>
    <w:rsid w:val="2EFAE67F"/>
    <w:rsid w:val="2F2B6C1C"/>
    <w:rsid w:val="2F35ABAC"/>
    <w:rsid w:val="2F445AD1"/>
    <w:rsid w:val="2F70D640"/>
    <w:rsid w:val="2F723884"/>
    <w:rsid w:val="2F7244A5"/>
    <w:rsid w:val="2F838DE2"/>
    <w:rsid w:val="312D477F"/>
    <w:rsid w:val="31519BB5"/>
    <w:rsid w:val="315AB5CD"/>
    <w:rsid w:val="31AF8F42"/>
    <w:rsid w:val="31BC6F48"/>
    <w:rsid w:val="325307DC"/>
    <w:rsid w:val="326C51CC"/>
    <w:rsid w:val="329E1216"/>
    <w:rsid w:val="32C24DDC"/>
    <w:rsid w:val="3314B512"/>
    <w:rsid w:val="3320DF9C"/>
    <w:rsid w:val="3329D8F0"/>
    <w:rsid w:val="33568992"/>
    <w:rsid w:val="3359EBE9"/>
    <w:rsid w:val="33638C2A"/>
    <w:rsid w:val="33DDA0E8"/>
    <w:rsid w:val="34638420"/>
    <w:rsid w:val="349621C9"/>
    <w:rsid w:val="35DB9B8B"/>
    <w:rsid w:val="36367864"/>
    <w:rsid w:val="3645FA26"/>
    <w:rsid w:val="36ABA530"/>
    <w:rsid w:val="36B54935"/>
    <w:rsid w:val="372FC483"/>
    <w:rsid w:val="3754C274"/>
    <w:rsid w:val="378AE528"/>
    <w:rsid w:val="37A09AFF"/>
    <w:rsid w:val="37B7F59A"/>
    <w:rsid w:val="37C7BD8B"/>
    <w:rsid w:val="382E5B52"/>
    <w:rsid w:val="386D9FA7"/>
    <w:rsid w:val="38D6B335"/>
    <w:rsid w:val="38F303A6"/>
    <w:rsid w:val="3916E30B"/>
    <w:rsid w:val="394BBC02"/>
    <w:rsid w:val="39B29850"/>
    <w:rsid w:val="39CB3E16"/>
    <w:rsid w:val="39D8575C"/>
    <w:rsid w:val="39F7563B"/>
    <w:rsid w:val="3A02EF20"/>
    <w:rsid w:val="3A2FCC92"/>
    <w:rsid w:val="3A32CC9D"/>
    <w:rsid w:val="3A366B4F"/>
    <w:rsid w:val="3A37CA35"/>
    <w:rsid w:val="3ABA750C"/>
    <w:rsid w:val="3ADF997D"/>
    <w:rsid w:val="3AE84BC0"/>
    <w:rsid w:val="3BE86CAC"/>
    <w:rsid w:val="3BFB6638"/>
    <w:rsid w:val="3C43EAA9"/>
    <w:rsid w:val="3C6AEA01"/>
    <w:rsid w:val="3C894B76"/>
    <w:rsid w:val="3C9EEDC4"/>
    <w:rsid w:val="3CBBF233"/>
    <w:rsid w:val="3D5564DA"/>
    <w:rsid w:val="3D93884C"/>
    <w:rsid w:val="3DCF30EF"/>
    <w:rsid w:val="3E0F319A"/>
    <w:rsid w:val="3E41D006"/>
    <w:rsid w:val="3E425F20"/>
    <w:rsid w:val="3E7EC292"/>
    <w:rsid w:val="3EA4A0B8"/>
    <w:rsid w:val="3EA4BA90"/>
    <w:rsid w:val="3EA6F7A4"/>
    <w:rsid w:val="3EB166C8"/>
    <w:rsid w:val="3EC45C26"/>
    <w:rsid w:val="3F106CE9"/>
    <w:rsid w:val="3F351A45"/>
    <w:rsid w:val="3F850B0C"/>
    <w:rsid w:val="3F887399"/>
    <w:rsid w:val="3F8D6942"/>
    <w:rsid w:val="3FC6E166"/>
    <w:rsid w:val="3FECC022"/>
    <w:rsid w:val="4047F404"/>
    <w:rsid w:val="40996BF2"/>
    <w:rsid w:val="40CD71E6"/>
    <w:rsid w:val="40CDE316"/>
    <w:rsid w:val="40E1A82E"/>
    <w:rsid w:val="411EBF32"/>
    <w:rsid w:val="4142878D"/>
    <w:rsid w:val="414BE9A6"/>
    <w:rsid w:val="41745415"/>
    <w:rsid w:val="41C6C78E"/>
    <w:rsid w:val="42A9D447"/>
    <w:rsid w:val="4341C21A"/>
    <w:rsid w:val="434C873E"/>
    <w:rsid w:val="43517074"/>
    <w:rsid w:val="437B6BEB"/>
    <w:rsid w:val="437CA68D"/>
    <w:rsid w:val="439EA14C"/>
    <w:rsid w:val="4419B054"/>
    <w:rsid w:val="4426570B"/>
    <w:rsid w:val="443AB47C"/>
    <w:rsid w:val="4503EEF2"/>
    <w:rsid w:val="45055E78"/>
    <w:rsid w:val="4523F10D"/>
    <w:rsid w:val="455B1B16"/>
    <w:rsid w:val="45E9D184"/>
    <w:rsid w:val="45F0A3ED"/>
    <w:rsid w:val="46028F6B"/>
    <w:rsid w:val="4612D02F"/>
    <w:rsid w:val="46207B4A"/>
    <w:rsid w:val="463E65C1"/>
    <w:rsid w:val="46673256"/>
    <w:rsid w:val="4695783C"/>
    <w:rsid w:val="471DE8BF"/>
    <w:rsid w:val="473C15A3"/>
    <w:rsid w:val="473DE8EE"/>
    <w:rsid w:val="47B8B60A"/>
    <w:rsid w:val="47ED605E"/>
    <w:rsid w:val="483B8570"/>
    <w:rsid w:val="486B8785"/>
    <w:rsid w:val="4880F17F"/>
    <w:rsid w:val="48AD2A65"/>
    <w:rsid w:val="48BD90FD"/>
    <w:rsid w:val="48BE3A29"/>
    <w:rsid w:val="48E313F5"/>
    <w:rsid w:val="48F3B58F"/>
    <w:rsid w:val="496B358C"/>
    <w:rsid w:val="4984747E"/>
    <w:rsid w:val="49A1DD4F"/>
    <w:rsid w:val="4A22F7F6"/>
    <w:rsid w:val="4A236962"/>
    <w:rsid w:val="4A396208"/>
    <w:rsid w:val="4A884B68"/>
    <w:rsid w:val="4A8F3759"/>
    <w:rsid w:val="4ABDACB3"/>
    <w:rsid w:val="4AD8E9E8"/>
    <w:rsid w:val="4B028BE7"/>
    <w:rsid w:val="4B0B5E0C"/>
    <w:rsid w:val="4B14AC3D"/>
    <w:rsid w:val="4B1F5ECC"/>
    <w:rsid w:val="4BE7F2FC"/>
    <w:rsid w:val="4BEB18B1"/>
    <w:rsid w:val="4C50B124"/>
    <w:rsid w:val="4C773C73"/>
    <w:rsid w:val="4D77A45B"/>
    <w:rsid w:val="4D86F95A"/>
    <w:rsid w:val="4D935504"/>
    <w:rsid w:val="4D95DBEB"/>
    <w:rsid w:val="4DBD7B5F"/>
    <w:rsid w:val="4E4E9AD0"/>
    <w:rsid w:val="4E633680"/>
    <w:rsid w:val="4E6C2138"/>
    <w:rsid w:val="4F02C719"/>
    <w:rsid w:val="4F45DCE8"/>
    <w:rsid w:val="4FA6C2F9"/>
    <w:rsid w:val="4FCE9C36"/>
    <w:rsid w:val="4FFA937E"/>
    <w:rsid w:val="501D963E"/>
    <w:rsid w:val="50776EAA"/>
    <w:rsid w:val="50B55501"/>
    <w:rsid w:val="50BAB407"/>
    <w:rsid w:val="50CF439E"/>
    <w:rsid w:val="50E5CAEC"/>
    <w:rsid w:val="50F5872B"/>
    <w:rsid w:val="51053F6E"/>
    <w:rsid w:val="5170ECC5"/>
    <w:rsid w:val="518A2EB6"/>
    <w:rsid w:val="5195A0C9"/>
    <w:rsid w:val="519CA903"/>
    <w:rsid w:val="51C20D83"/>
    <w:rsid w:val="51EBB719"/>
    <w:rsid w:val="521ECE75"/>
    <w:rsid w:val="523F36E7"/>
    <w:rsid w:val="52405731"/>
    <w:rsid w:val="524AC402"/>
    <w:rsid w:val="52548D7C"/>
    <w:rsid w:val="526146C1"/>
    <w:rsid w:val="52995CCE"/>
    <w:rsid w:val="52A1FFBF"/>
    <w:rsid w:val="52DBB051"/>
    <w:rsid w:val="53178DBD"/>
    <w:rsid w:val="5344123B"/>
    <w:rsid w:val="53C1BFC3"/>
    <w:rsid w:val="53DFAF2E"/>
    <w:rsid w:val="53FC6E97"/>
    <w:rsid w:val="540DCEDE"/>
    <w:rsid w:val="543972FC"/>
    <w:rsid w:val="54D2AE96"/>
    <w:rsid w:val="5560E442"/>
    <w:rsid w:val="559E2877"/>
    <w:rsid w:val="55FA6667"/>
    <w:rsid w:val="55FF880E"/>
    <w:rsid w:val="5614B797"/>
    <w:rsid w:val="561EB34F"/>
    <w:rsid w:val="5625C11A"/>
    <w:rsid w:val="5648F063"/>
    <w:rsid w:val="564CC23A"/>
    <w:rsid w:val="565DFD76"/>
    <w:rsid w:val="569AACAB"/>
    <w:rsid w:val="56E71814"/>
    <w:rsid w:val="56E92E32"/>
    <w:rsid w:val="56ED6EF5"/>
    <w:rsid w:val="571C3B82"/>
    <w:rsid w:val="57E32D63"/>
    <w:rsid w:val="587C3FAC"/>
    <w:rsid w:val="58C64FD9"/>
    <w:rsid w:val="58E46AB2"/>
    <w:rsid w:val="58EC78C2"/>
    <w:rsid w:val="593715A9"/>
    <w:rsid w:val="5A971E66"/>
    <w:rsid w:val="5AA0C268"/>
    <w:rsid w:val="5AEF05C2"/>
    <w:rsid w:val="5B2661AD"/>
    <w:rsid w:val="5B8A0430"/>
    <w:rsid w:val="5BD1B27B"/>
    <w:rsid w:val="5BD9FC3C"/>
    <w:rsid w:val="5BE25CEC"/>
    <w:rsid w:val="5C226D80"/>
    <w:rsid w:val="5CABFED8"/>
    <w:rsid w:val="5CAD96C8"/>
    <w:rsid w:val="5CB68C9E"/>
    <w:rsid w:val="5CC91083"/>
    <w:rsid w:val="5D39E6EA"/>
    <w:rsid w:val="5D6C14C1"/>
    <w:rsid w:val="5DCA26FE"/>
    <w:rsid w:val="5DE4AC6C"/>
    <w:rsid w:val="5E1D1B87"/>
    <w:rsid w:val="5E46CBFD"/>
    <w:rsid w:val="5E74AAA9"/>
    <w:rsid w:val="5EE66D87"/>
    <w:rsid w:val="5F26D23B"/>
    <w:rsid w:val="5F908AAB"/>
    <w:rsid w:val="5FC7DE19"/>
    <w:rsid w:val="5FE8070B"/>
    <w:rsid w:val="6024CDE3"/>
    <w:rsid w:val="607CFFDE"/>
    <w:rsid w:val="60D30892"/>
    <w:rsid w:val="6102533B"/>
    <w:rsid w:val="6105DE23"/>
    <w:rsid w:val="611EB9F8"/>
    <w:rsid w:val="617BEA63"/>
    <w:rsid w:val="61CF8C59"/>
    <w:rsid w:val="61DEDA22"/>
    <w:rsid w:val="62394996"/>
    <w:rsid w:val="625F189C"/>
    <w:rsid w:val="6281718C"/>
    <w:rsid w:val="62C91E81"/>
    <w:rsid w:val="62DC266C"/>
    <w:rsid w:val="62F4294F"/>
    <w:rsid w:val="6330161B"/>
    <w:rsid w:val="63369167"/>
    <w:rsid w:val="63893F0F"/>
    <w:rsid w:val="63B50026"/>
    <w:rsid w:val="63D1C425"/>
    <w:rsid w:val="644EDAF9"/>
    <w:rsid w:val="648741FC"/>
    <w:rsid w:val="6517242A"/>
    <w:rsid w:val="655C34E9"/>
    <w:rsid w:val="655DA4AF"/>
    <w:rsid w:val="6597D4F9"/>
    <w:rsid w:val="65D7B50F"/>
    <w:rsid w:val="660476D2"/>
    <w:rsid w:val="66662423"/>
    <w:rsid w:val="6681401E"/>
    <w:rsid w:val="66AA9F5F"/>
    <w:rsid w:val="66B4881F"/>
    <w:rsid w:val="66CEC3CD"/>
    <w:rsid w:val="67321F9B"/>
    <w:rsid w:val="675944ED"/>
    <w:rsid w:val="67A195EF"/>
    <w:rsid w:val="68E6AE6D"/>
    <w:rsid w:val="68F3995D"/>
    <w:rsid w:val="694F4759"/>
    <w:rsid w:val="6971DDAE"/>
    <w:rsid w:val="69840734"/>
    <w:rsid w:val="699FF366"/>
    <w:rsid w:val="69BA25B3"/>
    <w:rsid w:val="69C99D19"/>
    <w:rsid w:val="69E99710"/>
    <w:rsid w:val="69EAEBF4"/>
    <w:rsid w:val="6A4EBE3D"/>
    <w:rsid w:val="6B303F65"/>
    <w:rsid w:val="6B7B7D50"/>
    <w:rsid w:val="6B8E14B4"/>
    <w:rsid w:val="6BDA1E6A"/>
    <w:rsid w:val="6C46DB89"/>
    <w:rsid w:val="6C5C7046"/>
    <w:rsid w:val="6C69231F"/>
    <w:rsid w:val="6C745677"/>
    <w:rsid w:val="6D218620"/>
    <w:rsid w:val="6D4A128D"/>
    <w:rsid w:val="6D58DB76"/>
    <w:rsid w:val="6D5956E5"/>
    <w:rsid w:val="6D5A1A5C"/>
    <w:rsid w:val="6D6528D3"/>
    <w:rsid w:val="6D6BF06F"/>
    <w:rsid w:val="6D901F04"/>
    <w:rsid w:val="6DB8D9C8"/>
    <w:rsid w:val="6DC32ECB"/>
    <w:rsid w:val="6E31DD4E"/>
    <w:rsid w:val="6E65D5F2"/>
    <w:rsid w:val="6E718959"/>
    <w:rsid w:val="6F162CE8"/>
    <w:rsid w:val="6F35DE78"/>
    <w:rsid w:val="6F88367B"/>
    <w:rsid w:val="6F8B233D"/>
    <w:rsid w:val="6FE7166D"/>
    <w:rsid w:val="6FEBA305"/>
    <w:rsid w:val="6FEDD0CC"/>
    <w:rsid w:val="70009C82"/>
    <w:rsid w:val="7027BBB9"/>
    <w:rsid w:val="703B9AC2"/>
    <w:rsid w:val="7112E191"/>
    <w:rsid w:val="71142FEE"/>
    <w:rsid w:val="71220E92"/>
    <w:rsid w:val="7142C2B9"/>
    <w:rsid w:val="717BBA16"/>
    <w:rsid w:val="71B6627C"/>
    <w:rsid w:val="71CBAB85"/>
    <w:rsid w:val="71D39652"/>
    <w:rsid w:val="71D7DCA8"/>
    <w:rsid w:val="722A9261"/>
    <w:rsid w:val="7302FB2A"/>
    <w:rsid w:val="73DCB0AE"/>
    <w:rsid w:val="73E12FF6"/>
    <w:rsid w:val="73E549B7"/>
    <w:rsid w:val="741E5D1A"/>
    <w:rsid w:val="743F37C5"/>
    <w:rsid w:val="74BA2A2C"/>
    <w:rsid w:val="74D92845"/>
    <w:rsid w:val="755355D0"/>
    <w:rsid w:val="75C727EC"/>
    <w:rsid w:val="763790C5"/>
    <w:rsid w:val="76C8DDEF"/>
    <w:rsid w:val="76F6A850"/>
    <w:rsid w:val="77063895"/>
    <w:rsid w:val="7722F587"/>
    <w:rsid w:val="77541B75"/>
    <w:rsid w:val="7771259C"/>
    <w:rsid w:val="778A5793"/>
    <w:rsid w:val="780386F5"/>
    <w:rsid w:val="7825077D"/>
    <w:rsid w:val="78402E1A"/>
    <w:rsid w:val="78CC1A2C"/>
    <w:rsid w:val="78E880D8"/>
    <w:rsid w:val="78F15F67"/>
    <w:rsid w:val="798B001F"/>
    <w:rsid w:val="799763D6"/>
    <w:rsid w:val="79CF0DC6"/>
    <w:rsid w:val="79D033A8"/>
    <w:rsid w:val="79DCA80B"/>
    <w:rsid w:val="79DE24A9"/>
    <w:rsid w:val="79EBB946"/>
    <w:rsid w:val="7A6E6551"/>
    <w:rsid w:val="7B689659"/>
    <w:rsid w:val="7B6C612F"/>
    <w:rsid w:val="7BAD55A7"/>
    <w:rsid w:val="7BDE9226"/>
    <w:rsid w:val="7C2F5BC7"/>
    <w:rsid w:val="7C31FC05"/>
    <w:rsid w:val="7C6A3C3E"/>
    <w:rsid w:val="7C6AA1D6"/>
    <w:rsid w:val="7C9B49C3"/>
    <w:rsid w:val="7CFF5679"/>
    <w:rsid w:val="7D0C6C3F"/>
    <w:rsid w:val="7D5708E0"/>
    <w:rsid w:val="7D6E1E94"/>
    <w:rsid w:val="7DA6FAC3"/>
    <w:rsid w:val="7DB151C4"/>
    <w:rsid w:val="7E569CDE"/>
    <w:rsid w:val="7E61F7BE"/>
    <w:rsid w:val="7E84709C"/>
    <w:rsid w:val="7EA095B9"/>
    <w:rsid w:val="7EDC08EF"/>
    <w:rsid w:val="7EE8E0F6"/>
    <w:rsid w:val="7F17D52E"/>
    <w:rsid w:val="7F1A7520"/>
    <w:rsid w:val="7F35173C"/>
    <w:rsid w:val="7F86C5DB"/>
    <w:rsid w:val="7F885764"/>
    <w:rsid w:val="7FB7111C"/>
    <w:rsid w:val="7FD544FF"/>
    <w:rsid w:val="7FF8CCA3"/>
    <w:rsid w:val="7FF9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B56C"/>
  <w15:docId w15:val="{A3D6265A-0856-449F-81F6-777F249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210593"/>
    <w:pPr>
      <w:numPr>
        <w:numId w:val="12"/>
      </w:numPr>
      <w:spacing w:after="0" w:line="240" w:lineRule="auto"/>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A66C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66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210593"/>
    <w:rPr>
      <w:rFonts w:asciiTheme="majorHAnsi" w:hAnsiTheme="majorHAnsi" w:cstheme="majorHAnsi"/>
      <w:b/>
      <w:sz w:val="28"/>
      <w:szCs w:val="32"/>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val="0"/>
      <w:sz w:val="22"/>
    </w:rPr>
  </w:style>
  <w:style w:type="paragraph" w:customStyle="1" w:styleId="TSB-Level2Numbers">
    <w:name w:val="TSB - Level 2 Numbers"/>
    <w:basedOn w:val="TSB-Level1Numbers"/>
    <w:autoRedefine/>
    <w:qFormat/>
    <w:rsid w:val="00D47761"/>
    <w:pPr>
      <w:numPr>
        <w:ilvl w:val="2"/>
        <w:numId w:val="11"/>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character" w:customStyle="1" w:styleId="Heading2Char">
    <w:name w:val="Heading 2 Char"/>
    <w:basedOn w:val="DefaultParagraphFont"/>
    <w:link w:val="Heading2"/>
    <w:uiPriority w:val="9"/>
    <w:semiHidden/>
    <w:rsid w:val="00A66CD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A66CD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4e1749-e681-4a00-96f4-7a2240bbcfa1" xsi:nil="true"/>
    <SharedWithUsers xmlns="6c9c142f-d1e2-481a-ae6b-168735af3e3a">
      <UserInfo>
        <DisplayName>Michelle Thompson</DisplayName>
        <AccountId>17</AccountId>
        <AccountType/>
      </UserInfo>
      <UserInfo>
        <DisplayName>Peter Fowlie</DisplayName>
        <AccountId>20</AccountId>
        <AccountType/>
      </UserInfo>
      <UserInfo>
        <DisplayName>Russell Lambert</DisplayName>
        <AccountId>18</AccountId>
        <AccountType/>
      </UserInfo>
      <UserInfo>
        <DisplayName>Jo Clifton</DisplayName>
        <AccountId>15</AccountId>
        <AccountType/>
      </UserInfo>
      <UserInfo>
        <DisplayName>Derwent Head</DisplayName>
        <AccountId>16</AccountId>
        <AccountType/>
      </UserInfo>
      <UserInfo>
        <DisplayName>Elizabeth Burke</DisplayName>
        <AccountId>26</AccountId>
        <AccountType/>
      </UserInfo>
      <UserInfo>
        <DisplayName>Bernie Skirton</DisplayName>
        <AccountId>22</AccountId>
        <AccountType/>
      </UserInfo>
      <UserInfo>
        <DisplayName>Sabreen Lansom</DisplayName>
        <AccountId>23</AccountId>
        <AccountType/>
      </UserInfo>
      <UserInfo>
        <DisplayName>Andrea Armstrong</DisplayName>
        <AccountId>14</AccountId>
        <AccountType/>
      </UserInfo>
      <UserInfo>
        <DisplayName>Wendy Jordan</DisplayName>
        <AccountId>98</AccountId>
        <AccountType/>
      </UserInfo>
      <UserInfo>
        <DisplayName>Bethany Dickson</DisplayName>
        <AccountId>21</AccountId>
        <AccountType/>
      </UserInfo>
      <UserInfo>
        <DisplayName>Graham Boyd</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8C310DFCF455478066DAE950AC46C4" ma:contentTypeVersion="12" ma:contentTypeDescription="Create a new document." ma:contentTypeScope="" ma:versionID="5e52a3e206df0f8d895458d36bfe6a6f">
  <xsd:schema xmlns:xsd="http://www.w3.org/2001/XMLSchema" xmlns:xs="http://www.w3.org/2001/XMLSchema" xmlns:p="http://schemas.microsoft.com/office/2006/metadata/properties" xmlns:ns2="b64e1749-e681-4a00-96f4-7a2240bbcfa1" xmlns:ns3="6c9c142f-d1e2-481a-ae6b-168735af3e3a" targetNamespace="http://schemas.microsoft.com/office/2006/metadata/properties" ma:root="true" ma:fieldsID="fa04405b36a0ad556783c3993ae67510" ns2:_="" ns3:_="">
    <xsd:import namespace="b64e1749-e681-4a00-96f4-7a2240bbcfa1"/>
    <xsd:import namespace="6c9c142f-d1e2-481a-ae6b-168735af3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1749-e681-4a00-96f4-7a2240bbc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c142f-d1e2-481a-ae6b-168735af3e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8393-08FF-4F17-AAAA-A4CB323CD0EE}">
  <ds:schemaRefs>
    <ds:schemaRef ds:uri="http://schemas.microsoft.com/office/2006/metadata/properties"/>
    <ds:schemaRef ds:uri="http://schemas.microsoft.com/office/infopath/2007/PartnerControls"/>
    <ds:schemaRef ds:uri="b64e1749-e681-4a00-96f4-7a2240bbcfa1"/>
    <ds:schemaRef ds:uri="6c9c142f-d1e2-481a-ae6b-168735af3e3a"/>
  </ds:schemaRefs>
</ds:datastoreItem>
</file>

<file path=customXml/itemProps2.xml><?xml version="1.0" encoding="utf-8"?>
<ds:datastoreItem xmlns:ds="http://schemas.openxmlformats.org/officeDocument/2006/customXml" ds:itemID="{CEA796D9-B61D-48B5-BD4E-BBC42649E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1749-e681-4a00-96f4-7a2240bbcfa1"/>
    <ds:schemaRef ds:uri="6c9c142f-d1e2-481a-ae6b-168735af3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8E21B-73DB-4B86-88A3-A12425D8CCFC}">
  <ds:schemaRefs>
    <ds:schemaRef ds:uri="http://schemas.microsoft.com/sharepoint/v3/contenttype/forms"/>
  </ds:schemaRefs>
</ds:datastoreItem>
</file>

<file path=customXml/itemProps4.xml><?xml version="1.0" encoding="utf-8"?>
<ds:datastoreItem xmlns:ds="http://schemas.openxmlformats.org/officeDocument/2006/customXml" ds:itemID="{C802C2B2-7CE8-4CDF-AAFE-DA35A993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Andrew</dc:creator>
  <cp:lastModifiedBy>Jayne Hadfield</cp:lastModifiedBy>
  <cp:revision>2</cp:revision>
  <cp:lastPrinted>2017-11-13T10:02:00Z</cp:lastPrinted>
  <dcterms:created xsi:type="dcterms:W3CDTF">2020-05-27T14:27:00Z</dcterms:created>
  <dcterms:modified xsi:type="dcterms:W3CDTF">2020-05-27T14:27:00Z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0x0101000E8C310DFCF455478066DAE950AC46C4</vt:lpwstr>
  </property>
</Properties>
</file>