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19D2" w14:textId="20547623" w:rsidR="00DB0BA3" w:rsidRPr="006951A0" w:rsidRDefault="009A7F02">
      <w:pPr>
        <w:rPr>
          <w:b/>
          <w:noProof/>
          <w:sz w:val="16"/>
          <w:szCs w:val="16"/>
        </w:rPr>
      </w:pPr>
      <w:r>
        <w:rPr>
          <w:b/>
          <w:noProof/>
        </w:rPr>
        <w:t>CHST 2</w:t>
      </w:r>
      <w:r w:rsidR="00FC36B3" w:rsidRPr="006951A0">
        <w:rPr>
          <w:b/>
          <w:noProof/>
        </w:rPr>
        <w:t xml:space="preserve"> – </w:t>
      </w:r>
      <w:r w:rsidR="00D37DD7">
        <w:rPr>
          <w:b/>
          <w:noProof/>
        </w:rPr>
        <w:t xml:space="preserve">General </w:t>
      </w:r>
      <w:r w:rsidR="00FC36B3" w:rsidRPr="006951A0">
        <w:rPr>
          <w:b/>
          <w:noProof/>
        </w:rPr>
        <w:t>Risk Assessment Form</w:t>
      </w:r>
      <w:r w:rsidR="00F672FA">
        <w:rPr>
          <w:noProof/>
        </w:rPr>
        <w:t xml:space="preserve">                                                                                                                                  </w:t>
      </w:r>
      <w:r w:rsidR="00F672FA">
        <w:rPr>
          <w:noProof/>
        </w:rPr>
        <w:drawing>
          <wp:inline distT="0" distB="0" distL="0" distR="0" wp14:anchorId="720B2157" wp14:editId="682598D4">
            <wp:extent cx="1098212" cy="650792"/>
            <wp:effectExtent l="0" t="0" r="6985" b="0"/>
            <wp:docPr id="1" name="Picture 1" descr="Derby City Council logo - 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ity Council logo - A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15" cy="6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D7CD" w14:textId="77777777" w:rsidR="00D14F02" w:rsidRDefault="00D14F02"/>
    <w:p w14:paraId="7AC362C7" w14:textId="77777777" w:rsidR="00393A30" w:rsidRDefault="00393A30">
      <w:pPr>
        <w:sectPr w:rsidR="00393A30" w:rsidSect="009F7205">
          <w:footerReference w:type="default" r:id="rId9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14:paraId="58EA443A" w14:textId="77777777" w:rsidR="00560DB2" w:rsidRPr="00011359" w:rsidRDefault="00560DB2" w:rsidP="00560DB2">
      <w:pPr>
        <w:rPr>
          <w:color w:val="FF0000"/>
        </w:rPr>
      </w:pPr>
      <w:r>
        <w:rPr>
          <w:color w:val="FF0000"/>
        </w:rPr>
        <w:t xml:space="preserve">This generic risk assessment </w:t>
      </w:r>
      <w:r>
        <w:rPr>
          <w:b/>
          <w:bCs/>
          <w:color w:val="FF0000"/>
          <w:u w:val="single"/>
        </w:rPr>
        <w:t>MUST</w:t>
      </w:r>
      <w:r>
        <w:rPr>
          <w:color w:val="FF0000"/>
        </w:rPr>
        <w:t xml:space="preserve"> be </w:t>
      </w:r>
      <w:proofErr w:type="gramStart"/>
      <w:r>
        <w:rPr>
          <w:color w:val="FF0000"/>
        </w:rPr>
        <w:t>bespoke</w:t>
      </w:r>
      <w:proofErr w:type="gramEnd"/>
      <w:r>
        <w:rPr>
          <w:color w:val="FF0000"/>
        </w:rPr>
        <w:t xml:space="preserve"> to your school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365"/>
        <w:gridCol w:w="8331"/>
      </w:tblGrid>
      <w:tr w:rsidR="00147B65" w:rsidRPr="00BC67F5" w14:paraId="15E0298F" w14:textId="77777777" w:rsidTr="00D80A38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294146B" w14:textId="0F4E7875" w:rsidR="00147B65" w:rsidRDefault="00147B65" w:rsidP="00BC67F5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Health and Safety Risk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Assessment</w:t>
            </w:r>
            <w:r w:rsidR="00F23F7B">
              <w:rPr>
                <w:b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F23F7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705A9">
              <w:rPr>
                <w:b/>
                <w:bCs/>
                <w:sz w:val="20"/>
                <w:szCs w:val="20"/>
                <w:lang w:eastAsia="en-US"/>
              </w:rPr>
              <w:t>M</w:t>
            </w:r>
            <w:r w:rsidR="00560DB2">
              <w:rPr>
                <w:b/>
                <w:bCs/>
                <w:sz w:val="20"/>
                <w:szCs w:val="20"/>
                <w:lang w:eastAsia="en-US"/>
              </w:rPr>
              <w:t>ANUAL</w:t>
            </w:r>
            <w:r w:rsidR="00C705A9">
              <w:rPr>
                <w:b/>
                <w:bCs/>
                <w:sz w:val="20"/>
                <w:szCs w:val="20"/>
                <w:lang w:eastAsia="en-US"/>
              </w:rPr>
              <w:t xml:space="preserve"> H</w:t>
            </w:r>
            <w:r w:rsidR="00560DB2">
              <w:rPr>
                <w:b/>
                <w:bCs/>
                <w:sz w:val="20"/>
                <w:szCs w:val="20"/>
                <w:lang w:eastAsia="en-US"/>
              </w:rPr>
              <w:t>ANDLING</w:t>
            </w:r>
            <w:r w:rsidR="00C705A9">
              <w:rPr>
                <w:b/>
                <w:bCs/>
                <w:sz w:val="20"/>
                <w:szCs w:val="20"/>
                <w:lang w:eastAsia="en-US"/>
              </w:rPr>
              <w:t xml:space="preserve"> V1.0</w:t>
            </w:r>
          </w:p>
        </w:tc>
      </w:tr>
      <w:tr w:rsidR="00BC67F5" w:rsidRPr="00BC67F5" w14:paraId="2521F438" w14:textId="77777777" w:rsidTr="00EC09D1">
        <w:trPr>
          <w:cantSplit/>
          <w:trHeight w:val="1490"/>
        </w:trPr>
        <w:tc>
          <w:tcPr>
            <w:tcW w:w="2346" w:type="pct"/>
            <w:shd w:val="clear" w:color="auto" w:fill="FFFFFF" w:themeFill="background1"/>
          </w:tcPr>
          <w:p w14:paraId="6355ABFE" w14:textId="1B9C3665" w:rsidR="000E789D" w:rsidRDefault="000E789D" w:rsidP="000E789D">
            <w:pPr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Site Address/Location</w:t>
            </w:r>
            <w:r w:rsidRPr="00BC67F5">
              <w:rPr>
                <w:sz w:val="18"/>
                <w:szCs w:val="18"/>
                <w:lang w:eastAsia="en-US"/>
              </w:rPr>
              <w:t xml:space="preserve">:  </w:t>
            </w:r>
          </w:p>
          <w:p w14:paraId="10BDA493" w14:textId="2B09555B"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54" w:type="pct"/>
            <w:shd w:val="clear" w:color="auto" w:fill="FFFFFF" w:themeFill="background1"/>
          </w:tcPr>
          <w:p w14:paraId="254F6626" w14:textId="7BF09896" w:rsidR="00BC67F5" w:rsidRDefault="000E789D" w:rsidP="00C214A5">
            <w:pPr>
              <w:keepNext/>
              <w:tabs>
                <w:tab w:val="num" w:pos="360"/>
              </w:tabs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Operations/Work Activities</w:t>
            </w:r>
            <w:r w:rsidR="005018A6" w:rsidRPr="00CA3762">
              <w:rPr>
                <w:b/>
                <w:bCs/>
                <w:sz w:val="18"/>
                <w:szCs w:val="18"/>
                <w:lang w:eastAsia="en-US"/>
              </w:rPr>
              <w:t>/Environment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 covered by this assessment</w:t>
            </w:r>
            <w:r w:rsidRPr="00BC67F5">
              <w:rPr>
                <w:sz w:val="18"/>
                <w:szCs w:val="18"/>
                <w:lang w:eastAsia="en-US"/>
              </w:rPr>
              <w:t>:</w:t>
            </w:r>
          </w:p>
          <w:p w14:paraId="7D7E239B" w14:textId="77777777" w:rsidR="00485C79" w:rsidRDefault="00485C79" w:rsidP="00C214A5">
            <w:pPr>
              <w:keepNext/>
              <w:tabs>
                <w:tab w:val="num" w:pos="360"/>
              </w:tabs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</w:p>
          <w:p w14:paraId="565F67E7" w14:textId="1D2DED00" w:rsidR="00691FF9" w:rsidRPr="00BC67F5" w:rsidRDefault="00691FF9" w:rsidP="00C214A5">
            <w:pPr>
              <w:keepNext/>
              <w:tabs>
                <w:tab w:val="num" w:pos="360"/>
              </w:tabs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Manual Handling of loads</w:t>
            </w:r>
          </w:p>
        </w:tc>
      </w:tr>
      <w:tr w:rsidR="00DE2138" w:rsidRPr="00BC67F5" w14:paraId="67303FCE" w14:textId="77777777" w:rsidTr="000E789D">
        <w:trPr>
          <w:trHeight w:val="529"/>
        </w:trPr>
        <w:tc>
          <w:tcPr>
            <w:tcW w:w="2346" w:type="pct"/>
            <w:shd w:val="clear" w:color="auto" w:fill="FFFFFF" w:themeFill="background1"/>
          </w:tcPr>
          <w:p w14:paraId="747FEA6F" w14:textId="1053D5EF" w:rsidR="00DE2138" w:rsidRDefault="00D268C1" w:rsidP="00BC67F5">
            <w:pPr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Directorate/</w:t>
            </w:r>
            <w:r w:rsidR="00DE2138" w:rsidRPr="00CA3762">
              <w:rPr>
                <w:b/>
                <w:bCs/>
                <w:sz w:val="18"/>
                <w:szCs w:val="18"/>
                <w:lang w:eastAsia="en-US"/>
              </w:rPr>
              <w:t>Service/Team</w:t>
            </w:r>
            <w:r w:rsidR="00DE2138" w:rsidRPr="00D443E7">
              <w:rPr>
                <w:sz w:val="18"/>
                <w:szCs w:val="18"/>
                <w:lang w:eastAsia="en-US"/>
              </w:rPr>
              <w:t>:</w:t>
            </w:r>
          </w:p>
          <w:p w14:paraId="58AD31B8" w14:textId="77777777" w:rsidR="00DE2138" w:rsidRPr="00BC67F5" w:rsidRDefault="00DE2138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54" w:type="pct"/>
            <w:vMerge w:val="restart"/>
            <w:shd w:val="clear" w:color="auto" w:fill="FFFFFF" w:themeFill="background1"/>
          </w:tcPr>
          <w:p w14:paraId="71EA7720" w14:textId="77777777" w:rsidR="00DE2138" w:rsidRPr="001274F3" w:rsidRDefault="001274F3" w:rsidP="00BC67F5">
            <w:pPr>
              <w:spacing w:after="120"/>
              <w:rPr>
                <w:b/>
                <w:bCs/>
                <w:sz w:val="20"/>
                <w:szCs w:val="20"/>
                <w:lang w:eastAsia="en-US"/>
              </w:rPr>
            </w:pPr>
            <w:r w:rsidRPr="001274F3">
              <w:rPr>
                <w:b/>
                <w:bCs/>
                <w:sz w:val="20"/>
                <w:szCs w:val="20"/>
                <w:lang w:eastAsia="en-US"/>
              </w:rPr>
              <w:t>Affected persons:</w:t>
            </w:r>
          </w:p>
          <w:p w14:paraId="2B2BDD01" w14:textId="106972D2" w:rsidR="001274F3" w:rsidRPr="00EF2D59" w:rsidRDefault="007C472B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Employees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EF2D59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            Contractors:</w:t>
            </w:r>
            <w:r w:rsidR="00C214A5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EF2D59">
              <w:rPr>
                <w:rFonts w:cs="Arial"/>
                <w:sz w:val="18"/>
                <w:szCs w:val="18"/>
              </w:rPr>
              <w:t xml:space="preserve">                     </w:t>
            </w:r>
            <w:r w:rsidR="00087790">
              <w:rPr>
                <w:rFonts w:cs="Arial"/>
                <w:b/>
                <w:bCs/>
                <w:sz w:val="18"/>
                <w:szCs w:val="18"/>
              </w:rPr>
              <w:t xml:space="preserve">Customer:   </w:t>
            </w:r>
            <w:r w:rsidR="00087790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790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="00087790" w:rsidRPr="0043251C">
              <w:rPr>
                <w:rFonts w:cs="Arial"/>
                <w:sz w:val="18"/>
                <w:szCs w:val="18"/>
              </w:rPr>
              <w:fldChar w:fldCharType="end"/>
            </w:r>
          </w:p>
          <w:p w14:paraId="7D35B321" w14:textId="005533E0" w:rsidR="005661F1" w:rsidRPr="00D37DD7" w:rsidRDefault="005F4099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Children</w:t>
            </w:r>
            <w:r w:rsidR="005D362E">
              <w:rPr>
                <w:b/>
                <w:bCs/>
                <w:sz w:val="18"/>
                <w:szCs w:val="18"/>
                <w:lang w:eastAsia="en-US"/>
              </w:rPr>
              <w:t>: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7C472B">
              <w:rPr>
                <w:b/>
                <w:bCs/>
                <w:sz w:val="18"/>
                <w:szCs w:val="18"/>
                <w:lang w:eastAsia="en-US"/>
              </w:rPr>
              <w:t xml:space="preserve">    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        </w:t>
            </w:r>
            <w:r w:rsidR="00EF2D59">
              <w:rPr>
                <w:b/>
                <w:bCs/>
                <w:sz w:val="18"/>
                <w:szCs w:val="18"/>
                <w:lang w:eastAsia="en-US"/>
              </w:rPr>
              <w:t xml:space="preserve">    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5D362E">
              <w:rPr>
                <w:b/>
                <w:bCs/>
                <w:sz w:val="18"/>
                <w:szCs w:val="18"/>
                <w:lang w:eastAsia="en-US"/>
              </w:rPr>
              <w:t>Visitors:</w:t>
            </w:r>
            <w:r w:rsidR="00C214A5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EF2D59">
              <w:rPr>
                <w:b/>
                <w:bCs/>
                <w:sz w:val="18"/>
                <w:szCs w:val="18"/>
                <w:lang w:eastAsia="en-US"/>
              </w:rPr>
              <w:t xml:space="preserve">     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EF2D59">
              <w:rPr>
                <w:rFonts w:cs="Arial"/>
                <w:sz w:val="18"/>
                <w:szCs w:val="18"/>
              </w:rPr>
              <w:t xml:space="preserve"> </w:t>
            </w:r>
            <w:r w:rsidR="00D37DD7">
              <w:rPr>
                <w:rFonts w:cs="Arial"/>
                <w:sz w:val="18"/>
                <w:szCs w:val="18"/>
              </w:rPr>
              <w:t xml:space="preserve">                    </w:t>
            </w:r>
            <w:r w:rsidR="005661F1">
              <w:rPr>
                <w:rFonts w:cs="Arial"/>
                <w:b/>
                <w:bCs/>
                <w:sz w:val="18"/>
                <w:szCs w:val="18"/>
                <w:lang w:eastAsia="en-US"/>
              </w:rPr>
              <w:t>Members of the Public…….</w:t>
            </w:r>
            <w:r w:rsidR="00087790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790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="00087790" w:rsidRPr="0043251C">
              <w:rPr>
                <w:rFonts w:cs="Arial"/>
                <w:sz w:val="18"/>
                <w:szCs w:val="18"/>
              </w:rPr>
              <w:fldChar w:fldCharType="end"/>
            </w:r>
          </w:p>
          <w:p w14:paraId="2F92D91D" w14:textId="297266E4" w:rsidR="005F4099" w:rsidRDefault="001D7779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Agency:          </w:t>
            </w:r>
            <w:r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9BC">
              <w:rPr>
                <w:rFonts w:cs="Arial"/>
                <w:sz w:val="18"/>
                <w:szCs w:val="18"/>
              </w:rPr>
            </w:r>
            <w:r w:rsidR="00E259BC">
              <w:rPr>
                <w:rFonts w:cs="Arial"/>
                <w:sz w:val="18"/>
                <w:szCs w:val="18"/>
              </w:rPr>
              <w:fldChar w:fldCharType="separate"/>
            </w:r>
            <w:r w:rsidRPr="0043251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 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>Others (specify)</w:t>
            </w:r>
            <w:r w:rsidR="005D362E">
              <w:rPr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4DE8210" w14:textId="224CA31E" w:rsidR="005F4099" w:rsidRPr="001274F3" w:rsidRDefault="005F4099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138" w:rsidRPr="00BC67F5" w14:paraId="0ED5292D" w14:textId="77777777" w:rsidTr="000E789D">
        <w:trPr>
          <w:trHeight w:val="529"/>
        </w:trPr>
        <w:tc>
          <w:tcPr>
            <w:tcW w:w="2346" w:type="pct"/>
            <w:shd w:val="clear" w:color="auto" w:fill="FFFFFF" w:themeFill="background1"/>
          </w:tcPr>
          <w:p w14:paraId="64EC7A3C" w14:textId="3E81DDD3" w:rsidR="00DE2138" w:rsidRPr="00BC67F5" w:rsidRDefault="00DE2138" w:rsidP="00BC67F5">
            <w:pPr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Date of Assessment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54" w:type="pct"/>
            <w:vMerge/>
            <w:shd w:val="clear" w:color="auto" w:fill="FFFFFF" w:themeFill="background1"/>
          </w:tcPr>
          <w:p w14:paraId="5F1A4BA7" w14:textId="4AA1D481" w:rsidR="00DE2138" w:rsidRPr="00BC67F5" w:rsidRDefault="00DE2138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DE2138" w:rsidRPr="00BC67F5" w14:paraId="2ECA0D82" w14:textId="77777777" w:rsidTr="00DE2138">
        <w:trPr>
          <w:trHeight w:val="529"/>
        </w:trPr>
        <w:tc>
          <w:tcPr>
            <w:tcW w:w="2346" w:type="pct"/>
            <w:shd w:val="clear" w:color="auto" w:fill="FFFFFF" w:themeFill="background1"/>
          </w:tcPr>
          <w:p w14:paraId="558801E4" w14:textId="52E9DB13" w:rsidR="00DE2138" w:rsidRDefault="00DE2138" w:rsidP="00126747">
            <w:pPr>
              <w:tabs>
                <w:tab w:val="left" w:pos="5187"/>
              </w:tabs>
              <w:spacing w:after="120"/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Date of issues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54" w:type="pct"/>
            <w:vMerge/>
            <w:shd w:val="clear" w:color="auto" w:fill="FFFFFF" w:themeFill="background1"/>
          </w:tcPr>
          <w:p w14:paraId="7AD74048" w14:textId="581C6CD5" w:rsidR="00DE2138" w:rsidRDefault="00DE2138" w:rsidP="00126747">
            <w:pPr>
              <w:tabs>
                <w:tab w:val="left" w:pos="5187"/>
              </w:tabs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14:paraId="1EF60868" w14:textId="77777777" w:rsidTr="00CD2069">
        <w:trPr>
          <w:cantSplit/>
          <w:trHeight w:val="119"/>
        </w:trPr>
        <w:tc>
          <w:tcPr>
            <w:tcW w:w="5000" w:type="pct"/>
            <w:gridSpan w:val="2"/>
            <w:shd w:val="clear" w:color="auto" w:fill="FFFFFF" w:themeFill="background1"/>
          </w:tcPr>
          <w:p w14:paraId="2979F056" w14:textId="77777777" w:rsidR="00D268C1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</w:t>
            </w:r>
          </w:p>
          <w:p w14:paraId="410CB12E" w14:textId="1193F32F" w:rsidR="00BC67F5" w:rsidRPr="00BC67F5" w:rsidRDefault="00BC67F5" w:rsidP="00C911D6">
            <w:pPr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A person specific assessment must be carried out for young persons, </w:t>
            </w:r>
            <w:r w:rsidR="00C36994">
              <w:rPr>
                <w:sz w:val="20"/>
                <w:szCs w:val="20"/>
                <w:lang w:eastAsia="en-US"/>
              </w:rPr>
              <w:t xml:space="preserve">new or expectant </w:t>
            </w:r>
            <w:r w:rsidRPr="00BC67F5">
              <w:rPr>
                <w:sz w:val="20"/>
                <w:szCs w:val="20"/>
                <w:lang w:eastAsia="en-US"/>
              </w:rPr>
              <w:t>mothers</w:t>
            </w:r>
            <w:r w:rsidR="00C214A5" w:rsidRPr="00C214A5">
              <w:rPr>
                <w:sz w:val="20"/>
                <w:szCs w:val="20"/>
                <w:lang w:eastAsia="en-US"/>
              </w:rPr>
              <w:t xml:space="preserve">, returning to work after injury, </w:t>
            </w:r>
            <w:r w:rsidR="009A7934">
              <w:rPr>
                <w:sz w:val="20"/>
                <w:szCs w:val="20"/>
                <w:lang w:eastAsia="en-US"/>
              </w:rPr>
              <w:t xml:space="preserve">returning after </w:t>
            </w:r>
            <w:r w:rsidR="00C214A5" w:rsidRPr="00C214A5">
              <w:rPr>
                <w:sz w:val="20"/>
                <w:szCs w:val="20"/>
                <w:lang w:eastAsia="en-US"/>
              </w:rPr>
              <w:t>illness or accident and those with diagnosed health conditions resulting from work activities</w:t>
            </w:r>
          </w:p>
        </w:tc>
      </w:tr>
    </w:tbl>
    <w:p w14:paraId="5FAD3753" w14:textId="6F3AFBCF" w:rsidR="007A4DE9" w:rsidRDefault="007A4D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2693"/>
        <w:gridCol w:w="1134"/>
        <w:gridCol w:w="3969"/>
        <w:gridCol w:w="1702"/>
      </w:tblGrid>
      <w:tr w:rsidR="00B60E1E" w14:paraId="2616D054" w14:textId="77777777" w:rsidTr="00B60E1E">
        <w:trPr>
          <w:trHeight w:val="301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5C808" w14:textId="070BB2EA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28"/>
                <w:sz w:val="20"/>
                <w:szCs w:val="20"/>
                <w:lang w:eastAsia="en-US"/>
              </w:rPr>
              <w:t>Record of who has been consulted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79EF2" w14:textId="77777777" w:rsidR="00B60E1E" w:rsidRDefault="00B60E1E" w:rsidP="00EC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95AB1" w14:textId="77777777" w:rsidR="00B60E1E" w:rsidRPr="00BC1A6C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291BA8" w14:textId="77777777" w:rsidR="00B60E1E" w:rsidRPr="00BC1A6C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60E1E" w14:paraId="4B523BB5" w14:textId="77777777" w:rsidTr="00B60E1E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9E9A7" w14:textId="55F70415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bookmarkStart w:id="0" w:name="_Hlk87999351"/>
            <w:r>
              <w:rPr>
                <w:b/>
                <w:bCs/>
                <w:kern w:val="28"/>
                <w:sz w:val="20"/>
                <w:szCs w:val="20"/>
                <w:lang w:eastAsia="en-US"/>
              </w:rPr>
              <w:t>Name</w:t>
            </w:r>
          </w:p>
          <w:p w14:paraId="5EE0A869" w14:textId="5B8A4AD7" w:rsidR="00B60E1E" w:rsidRPr="000441CD" w:rsidRDefault="00B60E1E" w:rsidP="00B60E1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278B7" w14:textId="207CB885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28"/>
                <w:sz w:val="20"/>
                <w:szCs w:val="20"/>
                <w:lang w:eastAsia="en-US"/>
              </w:rPr>
              <w:t>Job Title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848DE" w14:textId="08F93DBF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r w:rsidRPr="005018A6">
              <w:rPr>
                <w:b/>
                <w:bCs/>
                <w:kern w:val="28"/>
                <w:sz w:val="20"/>
                <w:szCs w:val="20"/>
                <w:lang w:eastAsia="en-US"/>
              </w:rPr>
              <w:t>Assessment agreed by all team members</w:t>
            </w:r>
            <w:r w:rsidRPr="000441CD">
              <w:rPr>
                <w:b/>
                <w:bCs/>
                <w:kern w:val="28"/>
                <w:sz w:val="20"/>
                <w:szCs w:val="20"/>
                <w:lang w:eastAsia="en-US"/>
              </w:rPr>
              <w:t xml:space="preserve"> (Date)</w:t>
            </w:r>
          </w:p>
          <w:p w14:paraId="6FB4C3F2" w14:textId="597AEAB0" w:rsidR="00B60E1E" w:rsidRPr="000441CD" w:rsidRDefault="00B60E1E" w:rsidP="00EC09D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E052B" w14:textId="5D8A4989" w:rsidR="00B60E1E" w:rsidRDefault="00B60E1E" w:rsidP="00EC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0899F" w14:textId="5DCD0F62" w:rsidR="00B60E1E" w:rsidRPr="00FC7D46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C1A6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Assessors Name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7D8B34" w14:textId="1ED40CB4" w:rsidR="00B60E1E" w:rsidRPr="00FC7D46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C1A6C">
              <w:rPr>
                <w:rFonts w:cs="Arial"/>
                <w:b/>
                <w:bCs/>
                <w:sz w:val="20"/>
                <w:szCs w:val="20"/>
              </w:rPr>
              <w:t xml:space="preserve">Signature </w:t>
            </w:r>
          </w:p>
        </w:tc>
      </w:tr>
      <w:tr w:rsidR="00B60E1E" w14:paraId="5F6B2080" w14:textId="77777777" w:rsidTr="00B60E1E">
        <w:trPr>
          <w:trHeight w:val="11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B7BAC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485EF55" w14:textId="2B99D54D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96FC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5C967" w14:textId="2B9DE464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EB8E2E9" w14:textId="7347ABFA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5C589" w14:textId="77777777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2BBD5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F407F1D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849A475" w14:textId="6C8CC3CD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76AB0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DFD53B0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57E0AA4" w14:textId="7DF4A8D1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bookmarkEnd w:id="0"/>
    </w:tbl>
    <w:p w14:paraId="09F6BE16" w14:textId="77777777" w:rsidR="00EE32D4" w:rsidRDefault="00EE32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702"/>
        <w:gridCol w:w="5670"/>
        <w:gridCol w:w="2691"/>
        <w:gridCol w:w="1275"/>
        <w:gridCol w:w="1278"/>
        <w:gridCol w:w="1243"/>
      </w:tblGrid>
      <w:tr w:rsidR="00AE1D0B" w:rsidRPr="00BC67F5" w14:paraId="0673A421" w14:textId="2A35C81D" w:rsidTr="00E3727A">
        <w:trPr>
          <w:cantSplit/>
          <w:trHeight w:val="527"/>
          <w:tblHeader/>
        </w:trPr>
        <w:tc>
          <w:tcPr>
            <w:tcW w:w="585" w:type="pct"/>
            <w:vMerge w:val="restart"/>
            <w:shd w:val="clear" w:color="auto" w:fill="BFBFBF" w:themeFill="background1" w:themeFillShade="BF"/>
          </w:tcPr>
          <w:p w14:paraId="3F962250" w14:textId="41201C3B" w:rsidR="00AE1D0B" w:rsidRPr="00CA3762" w:rsidRDefault="00D952FB" w:rsidP="00BB77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lastRenderedPageBreak/>
              <w:t>Identify the Hazards.  A hazard is anything that has the potential to cause harm.</w:t>
            </w:r>
            <w:r w:rsidR="00AE1D0B" w:rsidRPr="00CA3762">
              <w:rPr>
                <w:b/>
                <w:bCs/>
                <w:sz w:val="18"/>
                <w:szCs w:val="18"/>
                <w:lang w:eastAsia="en-US"/>
              </w:rPr>
              <w:t xml:space="preserve"> (</w:t>
            </w:r>
            <w:r w:rsidR="00AE1D0B" w:rsidRPr="00CA3762">
              <w:rPr>
                <w:b/>
                <w:bCs/>
                <w:i/>
                <w:sz w:val="18"/>
                <w:szCs w:val="18"/>
                <w:lang w:eastAsia="en-US"/>
              </w:rPr>
              <w:t>Step 1)</w:t>
            </w:r>
          </w:p>
        </w:tc>
        <w:tc>
          <w:tcPr>
            <w:tcW w:w="542" w:type="pct"/>
            <w:vMerge w:val="restart"/>
            <w:shd w:val="clear" w:color="auto" w:fill="BFBFBF" w:themeFill="background1" w:themeFillShade="BF"/>
          </w:tcPr>
          <w:p w14:paraId="18512C77" w14:textId="0456957A" w:rsidR="00AE1D0B" w:rsidRPr="00CA3762" w:rsidRDefault="00AE1D0B" w:rsidP="00BB7742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Who might be harm</w:t>
            </w:r>
            <w:r w:rsidR="00D952FB" w:rsidRPr="00CA3762">
              <w:rPr>
                <w:b/>
                <w:bCs/>
                <w:sz w:val="18"/>
                <w:szCs w:val="18"/>
                <w:lang w:eastAsia="en-US"/>
              </w:rPr>
              <w:t>ed and how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?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(Step 2)</w:t>
            </w:r>
          </w:p>
        </w:tc>
        <w:tc>
          <w:tcPr>
            <w:tcW w:w="1806" w:type="pct"/>
            <w:vMerge w:val="restart"/>
            <w:shd w:val="clear" w:color="auto" w:fill="BFBFBF" w:themeFill="background1" w:themeFillShade="BF"/>
          </w:tcPr>
          <w:p w14:paraId="5B7E25C6" w14:textId="45BF4067" w:rsidR="00AE1D0B" w:rsidRPr="00CA3762" w:rsidRDefault="00AE1D0B" w:rsidP="00D77670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What are</w:t>
            </w:r>
            <w:r w:rsidR="00D952FB" w:rsidRPr="00CA3762">
              <w:rPr>
                <w:b/>
                <w:bCs/>
                <w:sz w:val="18"/>
                <w:szCs w:val="18"/>
                <w:lang w:eastAsia="en-US"/>
              </w:rPr>
              <w:t xml:space="preserve"> you 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already </w:t>
            </w:r>
            <w:r w:rsidR="00D952FB" w:rsidRPr="00CA3762">
              <w:rPr>
                <w:b/>
                <w:bCs/>
                <w:sz w:val="18"/>
                <w:szCs w:val="18"/>
                <w:lang w:eastAsia="en-US"/>
              </w:rPr>
              <w:t>doing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 to control the risks and protect people?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(Step 3.a)</w:t>
            </w:r>
          </w:p>
        </w:tc>
        <w:tc>
          <w:tcPr>
            <w:tcW w:w="857" w:type="pct"/>
            <w:vMerge w:val="restart"/>
            <w:shd w:val="clear" w:color="auto" w:fill="BFBFBF" w:themeFill="background1" w:themeFillShade="BF"/>
          </w:tcPr>
          <w:p w14:paraId="282EEE31" w14:textId="7734D1AD" w:rsidR="00AE1D0B" w:rsidRPr="00CA3762" w:rsidRDefault="00AE1D0B" w:rsidP="00D77670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What further action do you need to take to control the risks?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(Step 3.b) Consider hierarchy of controls 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>–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Elimination, substitution, Engineering controls, </w:t>
            </w:r>
            <w:proofErr w:type="gramStart"/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>Administrative</w:t>
            </w:r>
            <w:proofErr w:type="gramEnd"/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 controls,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P</w:t>
            </w:r>
            <w:r w:rsidR="009A7934">
              <w:rPr>
                <w:b/>
                <w:bCs/>
                <w:i/>
                <w:sz w:val="18"/>
                <w:szCs w:val="18"/>
                <w:lang w:eastAsia="en-US"/>
              </w:rPr>
              <w:t xml:space="preserve">ersonal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P</w:t>
            </w:r>
            <w:r w:rsidR="009A7934">
              <w:rPr>
                <w:b/>
                <w:bCs/>
                <w:i/>
                <w:sz w:val="18"/>
                <w:szCs w:val="18"/>
                <w:lang w:eastAsia="en-US"/>
              </w:rPr>
              <w:t xml:space="preserve">rotective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E</w:t>
            </w:r>
            <w:r w:rsidR="009A7934">
              <w:rPr>
                <w:b/>
                <w:bCs/>
                <w:i/>
                <w:sz w:val="18"/>
                <w:szCs w:val="18"/>
                <w:lang w:eastAsia="en-US"/>
              </w:rPr>
              <w:t>quipment (PPE)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and clothes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last resort</w:t>
            </w:r>
          </w:p>
        </w:tc>
        <w:tc>
          <w:tcPr>
            <w:tcW w:w="1209" w:type="pct"/>
            <w:gridSpan w:val="3"/>
            <w:shd w:val="clear" w:color="auto" w:fill="BFBFBF" w:themeFill="background1" w:themeFillShade="BF"/>
          </w:tcPr>
          <w:p w14:paraId="0FA0FF6D" w14:textId="13EDFCBF" w:rsidR="00AE1D0B" w:rsidRPr="00CA3762" w:rsidRDefault="00AE1D0B" w:rsidP="00AF1313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Action to be taken to further control the risks.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(Step 4)</w:t>
            </w:r>
          </w:p>
        </w:tc>
      </w:tr>
      <w:tr w:rsidR="00AE1D0B" w:rsidRPr="00BC67F5" w14:paraId="3DCF9945" w14:textId="77777777" w:rsidTr="00E3727A">
        <w:trPr>
          <w:cantSplit/>
          <w:trHeight w:val="1014"/>
          <w:tblHeader/>
        </w:trPr>
        <w:tc>
          <w:tcPr>
            <w:tcW w:w="585" w:type="pct"/>
            <w:vMerge/>
            <w:shd w:val="clear" w:color="auto" w:fill="BFBFBF" w:themeFill="background1" w:themeFillShade="BF"/>
          </w:tcPr>
          <w:p w14:paraId="7F719C32" w14:textId="77777777" w:rsidR="00AE1D0B" w:rsidRPr="00CA3762" w:rsidRDefault="00AE1D0B" w:rsidP="00BB77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vMerge/>
            <w:shd w:val="clear" w:color="auto" w:fill="BFBFBF" w:themeFill="background1" w:themeFillShade="BF"/>
          </w:tcPr>
          <w:p w14:paraId="448220A0" w14:textId="77777777" w:rsidR="00AE1D0B" w:rsidRPr="00CA3762" w:rsidRDefault="00AE1D0B" w:rsidP="00BB774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  <w:vMerge/>
            <w:shd w:val="clear" w:color="auto" w:fill="BFBFBF" w:themeFill="background1" w:themeFillShade="BF"/>
          </w:tcPr>
          <w:p w14:paraId="4F2A7AB5" w14:textId="77777777" w:rsidR="00AE1D0B" w:rsidRPr="00CA3762" w:rsidRDefault="00AE1D0B" w:rsidP="00D7767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  <w:vMerge/>
            <w:shd w:val="clear" w:color="auto" w:fill="BFBFBF" w:themeFill="background1" w:themeFillShade="BF"/>
          </w:tcPr>
          <w:p w14:paraId="2BB250C4" w14:textId="4E7F1316" w:rsidR="00AE1D0B" w:rsidRPr="00CA3762" w:rsidRDefault="00AE1D0B" w:rsidP="00D7767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14:paraId="2C05EEC0" w14:textId="77777777" w:rsidR="00AE1D0B" w:rsidRPr="00CA3762" w:rsidRDefault="00AE1D0B" w:rsidP="00BC67F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Who needs to carry out the action? </w:t>
            </w:r>
          </w:p>
          <w:p w14:paraId="72D12EF7" w14:textId="6D1F6638" w:rsidR="00AE1D0B" w:rsidRPr="00CA3762" w:rsidRDefault="00AE1D0B" w:rsidP="00BC67F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(Name)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14:paraId="49509379" w14:textId="77777777" w:rsidR="00AE1D0B" w:rsidRPr="00CA3762" w:rsidRDefault="00AE1D0B" w:rsidP="00AF1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When is the action needed by?</w:t>
            </w:r>
          </w:p>
          <w:p w14:paraId="5E03A9AC" w14:textId="6D4EAF40" w:rsidR="00AE1D0B" w:rsidRPr="00CA3762" w:rsidRDefault="00AE1D0B" w:rsidP="00A8098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(Date)</w:t>
            </w:r>
          </w:p>
        </w:tc>
        <w:tc>
          <w:tcPr>
            <w:tcW w:w="396" w:type="pct"/>
            <w:shd w:val="clear" w:color="auto" w:fill="BFBFBF" w:themeFill="background1" w:themeFillShade="BF"/>
          </w:tcPr>
          <w:p w14:paraId="39DA2042" w14:textId="1C80A549" w:rsidR="00AE1D0B" w:rsidRPr="00CA3762" w:rsidRDefault="00AE1D0B" w:rsidP="00AF1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Date action completed.</w:t>
            </w:r>
          </w:p>
          <w:p w14:paraId="4D91138F" w14:textId="00145846" w:rsidR="00AE1D0B" w:rsidRPr="00CA3762" w:rsidRDefault="00AE1D0B" w:rsidP="00AF1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(Date and initial)</w:t>
            </w:r>
          </w:p>
        </w:tc>
      </w:tr>
      <w:tr w:rsidR="00691FF9" w:rsidRPr="00CD2069" w14:paraId="2FDE8B2A" w14:textId="77777777" w:rsidTr="00E3727A">
        <w:trPr>
          <w:cantSplit/>
          <w:trHeight w:val="911"/>
        </w:trPr>
        <w:tc>
          <w:tcPr>
            <w:tcW w:w="585" w:type="pct"/>
          </w:tcPr>
          <w:p w14:paraId="30CDF0A9" w14:textId="78F07B89" w:rsidR="00691FF9" w:rsidRDefault="00691FF9" w:rsidP="00691FF9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Manual handling activities </w:t>
            </w:r>
          </w:p>
        </w:tc>
        <w:tc>
          <w:tcPr>
            <w:tcW w:w="542" w:type="pct"/>
          </w:tcPr>
          <w:p w14:paraId="6796519E" w14:textId="3CC035FD" w:rsidR="00691FF9" w:rsidRPr="008E076D" w:rsidRDefault="00691FF9" w:rsidP="00691FF9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8E076D">
              <w:rPr>
                <w:rFonts w:cs="Arial"/>
                <w:sz w:val="18"/>
                <w:szCs w:val="18"/>
                <w:lang w:eastAsia="en-US"/>
              </w:rPr>
              <w:t xml:space="preserve">Staff, pupils, contractors, members of the Musculoskeletal disorders, </w:t>
            </w:r>
          </w:p>
        </w:tc>
        <w:tc>
          <w:tcPr>
            <w:tcW w:w="1806" w:type="pct"/>
          </w:tcPr>
          <w:p w14:paraId="078DA466" w14:textId="77777777" w:rsidR="00691FF9" w:rsidRPr="00E62853" w:rsidRDefault="00691FF9" w:rsidP="00691FF9">
            <w:pPr>
              <w:ind w:left="360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E62853">
              <w:rPr>
                <w:rFonts w:eastAsia="Calibri" w:cs="Arial"/>
                <w:b/>
                <w:bCs/>
                <w:sz w:val="18"/>
                <w:szCs w:val="18"/>
              </w:rPr>
              <w:t xml:space="preserve">GENERAL PRINCIPLES OF CONTROL </w:t>
            </w:r>
          </w:p>
          <w:p w14:paraId="5FE8A43C" w14:textId="77777777" w:rsidR="00691FF9" w:rsidRDefault="00691FF9" w:rsidP="00334E8A">
            <w:pPr>
              <w:ind w:left="360"/>
              <w:rPr>
                <w:rFonts w:eastAsia="Calibri" w:cs="Arial"/>
                <w:sz w:val="18"/>
                <w:szCs w:val="18"/>
              </w:rPr>
            </w:pPr>
          </w:p>
          <w:p w14:paraId="7AF18110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Manual Handling Policy and Guidance on SIP</w:t>
            </w:r>
          </w:p>
          <w:p w14:paraId="1DF138E7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As a key principle manual handling activities must be avoided wherever possible</w:t>
            </w:r>
          </w:p>
          <w:p w14:paraId="4A20B395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 w:rsidRPr="0026457B">
              <w:rPr>
                <w:rFonts w:eastAsia="Calibri" w:cs="Arial"/>
                <w:sz w:val="18"/>
                <w:szCs w:val="18"/>
              </w:rPr>
              <w:t>Manual handling risk assessments must be completed where significant manual handling risks are identified</w:t>
            </w:r>
            <w:r>
              <w:rPr>
                <w:rFonts w:eastAsia="Calibri" w:cs="Arial"/>
                <w:sz w:val="18"/>
                <w:szCs w:val="18"/>
              </w:rPr>
              <w:t xml:space="preserve"> and cannot be avoided</w:t>
            </w:r>
            <w:r w:rsidRPr="0026457B">
              <w:rPr>
                <w:rFonts w:eastAsia="Calibri" w:cs="Arial"/>
                <w:sz w:val="18"/>
                <w:szCs w:val="18"/>
              </w:rPr>
              <w:t>.</w:t>
            </w:r>
          </w:p>
          <w:p w14:paraId="639647C6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The TILEO Assessment process should be followed:</w:t>
            </w:r>
          </w:p>
          <w:p w14:paraId="174C5F4F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Task</w:t>
            </w:r>
          </w:p>
          <w:p w14:paraId="67F10E26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Individual</w:t>
            </w:r>
          </w:p>
          <w:p w14:paraId="25B8A757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Load </w:t>
            </w:r>
          </w:p>
          <w:p w14:paraId="37F87EC9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Environment </w:t>
            </w:r>
          </w:p>
          <w:p w14:paraId="5324B81D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Other factors </w:t>
            </w:r>
          </w:p>
          <w:p w14:paraId="42B81B3C" w14:textId="77777777" w:rsidR="00691FF9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Manual handling activities must then be reduced by using equipment for example. </w:t>
            </w:r>
          </w:p>
          <w:p w14:paraId="2BF99973" w14:textId="77777777" w:rsidR="00691FF9" w:rsidRPr="0026457B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All colleagues must be informed of the outcome of the assessment and any handling plan developed. </w:t>
            </w:r>
            <w:r w:rsidRPr="0026457B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2180A3A6" w14:textId="4E985165" w:rsidR="00691FF9" w:rsidRPr="008E076D" w:rsidRDefault="00691FF9" w:rsidP="00691FF9">
            <w:pPr>
              <w:numPr>
                <w:ilvl w:val="0"/>
                <w:numId w:val="3"/>
              </w:numPr>
              <w:rPr>
                <w:rFonts w:eastAsia="Calibri" w:cs="Arial"/>
                <w:sz w:val="18"/>
                <w:szCs w:val="18"/>
              </w:rPr>
            </w:pPr>
            <w:r w:rsidRPr="008E076D">
              <w:rPr>
                <w:rFonts w:eastAsia="Calibri" w:cs="Arial"/>
                <w:sz w:val="18"/>
                <w:szCs w:val="18"/>
              </w:rPr>
              <w:t xml:space="preserve">All </w:t>
            </w:r>
            <w:r>
              <w:rPr>
                <w:rFonts w:eastAsia="Calibri" w:cs="Arial"/>
                <w:sz w:val="18"/>
                <w:szCs w:val="18"/>
              </w:rPr>
              <w:t>colleagues must receive manual handling training which is line with the work undertaken</w:t>
            </w:r>
            <w:r w:rsidRPr="008E076D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0CC60C85" w14:textId="77777777" w:rsidR="00691FF9" w:rsidRPr="008E076D" w:rsidRDefault="00691FF9" w:rsidP="00691FF9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57" w:type="pct"/>
          </w:tcPr>
          <w:p w14:paraId="24DAEFEF" w14:textId="77777777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7E335E57" w14:textId="77777777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13B72A7E" w14:textId="77777777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74E5D30D" w14:textId="77777777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91FF9" w:rsidRPr="00CD2069" w14:paraId="56DACFF6" w14:textId="5E83AFFD" w:rsidTr="00E3727A">
        <w:trPr>
          <w:cantSplit/>
          <w:trHeight w:val="911"/>
        </w:trPr>
        <w:tc>
          <w:tcPr>
            <w:tcW w:w="585" w:type="pct"/>
          </w:tcPr>
          <w:p w14:paraId="6C196F7E" w14:textId="77777777" w:rsidR="00691FF9" w:rsidRDefault="00691FF9" w:rsidP="00691FF9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t xml:space="preserve">TASK </w:t>
            </w:r>
          </w:p>
          <w:p w14:paraId="26D718BB" w14:textId="77777777" w:rsidR="00691FF9" w:rsidRDefault="00691FF9" w:rsidP="00691FF9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Poor postures and movements, repetitive handling</w:t>
            </w:r>
          </w:p>
          <w:p w14:paraId="24DC7D66" w14:textId="77777777" w:rsidR="00691FF9" w:rsidRDefault="00691FF9" w:rsidP="00691FF9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</w:p>
          <w:p w14:paraId="39C38620" w14:textId="77777777" w:rsidR="00691FF9" w:rsidRPr="00C25873" w:rsidRDefault="00691FF9" w:rsidP="00691FF9">
            <w:pPr>
              <w:pStyle w:val="NormalWeb"/>
              <w:spacing w:before="130" w:beforeAutospacing="0" w:after="0" w:afterAutospacing="0"/>
              <w:ind w:hanging="30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</w:rPr>
              <w:t xml:space="preserve">Do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</w:rPr>
              <w:t xml:space="preserve">Poor </w:t>
            </w: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</w:rPr>
              <w:t>postures &amp; movements used by handlers involve</w:t>
            </w: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:</w:t>
            </w:r>
          </w:p>
          <w:p w14:paraId="1CFD4BD3" w14:textId="77777777" w:rsidR="00691FF9" w:rsidRPr="00C2587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holding loads away from the trunk</w:t>
            </w:r>
          </w:p>
          <w:p w14:paraId="3C529B18" w14:textId="77777777" w:rsidR="00691FF9" w:rsidRPr="00C2587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twisting or stooping</w:t>
            </w:r>
          </w:p>
          <w:p w14:paraId="4814BF76" w14:textId="77777777" w:rsidR="00691FF9" w:rsidRPr="00C2587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excessive reaching</w:t>
            </w:r>
          </w:p>
          <w:p w14:paraId="5F01E03E" w14:textId="77777777" w:rsidR="00691FF9" w:rsidRPr="00C2587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long carrying distances</w:t>
            </w:r>
          </w:p>
          <w:p w14:paraId="66048436" w14:textId="77777777" w:rsidR="00691FF9" w:rsidRPr="00C2587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strenuous pushing or pulling</w:t>
            </w:r>
          </w:p>
          <w:p w14:paraId="5650F5B7" w14:textId="77777777" w:rsidR="00691FF9" w:rsidRPr="00C2587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unpredictable movement</w:t>
            </w:r>
          </w:p>
          <w:p w14:paraId="7AEF4F1C" w14:textId="77777777" w:rsidR="00691FF9" w:rsidRPr="00E62853" w:rsidRDefault="00691FF9" w:rsidP="00691FF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repetitive handling?</w:t>
            </w:r>
          </w:p>
          <w:p w14:paraId="49BAD903" w14:textId="77777777" w:rsidR="00691FF9" w:rsidRPr="00C25873" w:rsidRDefault="00691FF9" w:rsidP="00691FF9">
            <w:pPr>
              <w:pStyle w:val="NormalWeb"/>
              <w:kinsoku w:val="0"/>
              <w:overflowPunct w:val="0"/>
              <w:spacing w:before="336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u w:val="single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Aggravated by</w:t>
            </w: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:</w:t>
            </w:r>
          </w:p>
          <w:p w14:paraId="247E909D" w14:textId="77777777" w:rsidR="00691FF9" w:rsidRPr="00E62853" w:rsidRDefault="00691FF9" w:rsidP="00691FF9">
            <w:pPr>
              <w:kinsoku w:val="0"/>
              <w:overflowPunct w:val="0"/>
              <w:textAlignment w:val="baseline"/>
              <w:rPr>
                <w:rFonts w:cs="Arial"/>
                <w:sz w:val="18"/>
                <w:szCs w:val="18"/>
              </w:rPr>
            </w:pPr>
            <w:r w:rsidRPr="00E62853">
              <w:rPr>
                <w:rFonts w:eastAsiaTheme="minorEastAsia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Sustaining</w:t>
            </w:r>
          </w:p>
          <w:p w14:paraId="267EAFD4" w14:textId="77777777" w:rsidR="00691FF9" w:rsidRPr="00E62853" w:rsidRDefault="00691FF9" w:rsidP="00691FF9">
            <w:pPr>
              <w:kinsoku w:val="0"/>
              <w:overflowPunct w:val="0"/>
              <w:textAlignment w:val="baseline"/>
              <w:rPr>
                <w:rFonts w:cs="Arial"/>
                <w:sz w:val="18"/>
                <w:szCs w:val="18"/>
              </w:rPr>
            </w:pPr>
            <w:r w:rsidRPr="00E62853">
              <w:rPr>
                <w:rFonts w:eastAsiaTheme="minorEastAsia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Repeating</w:t>
            </w:r>
          </w:p>
          <w:p w14:paraId="652C14DB" w14:textId="77777777" w:rsidR="00691FF9" w:rsidRPr="00E62853" w:rsidRDefault="00691FF9" w:rsidP="00691FF9">
            <w:pPr>
              <w:kinsoku w:val="0"/>
              <w:overflowPunct w:val="0"/>
              <w:textAlignment w:val="baseline"/>
              <w:rPr>
                <w:rFonts w:cs="Arial"/>
                <w:sz w:val="18"/>
                <w:szCs w:val="18"/>
              </w:rPr>
            </w:pPr>
            <w:r w:rsidRPr="00E62853">
              <w:rPr>
                <w:rFonts w:eastAsiaTheme="minorEastAsia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Twisting </w:t>
            </w:r>
          </w:p>
          <w:p w14:paraId="67290247" w14:textId="77777777" w:rsidR="00691FF9" w:rsidRPr="00E62853" w:rsidRDefault="00691FF9" w:rsidP="00691FF9">
            <w:pPr>
              <w:kinsoku w:val="0"/>
              <w:overflowPunct w:val="0"/>
              <w:textAlignment w:val="baseline"/>
              <w:rPr>
                <w:rFonts w:cs="Arial"/>
                <w:sz w:val="18"/>
                <w:szCs w:val="18"/>
              </w:rPr>
            </w:pPr>
            <w:r w:rsidRPr="00E62853">
              <w:rPr>
                <w:rFonts w:eastAsiaTheme="minorEastAsia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Loading</w:t>
            </w:r>
          </w:p>
          <w:p w14:paraId="2B494D23" w14:textId="77777777" w:rsidR="00691FF9" w:rsidRPr="00E62853" w:rsidRDefault="00691FF9" w:rsidP="00691FF9">
            <w:pPr>
              <w:kinsoku w:val="0"/>
              <w:overflowPunct w:val="0"/>
              <w:textAlignment w:val="baseline"/>
              <w:rPr>
                <w:rFonts w:cs="Arial"/>
                <w:sz w:val="18"/>
                <w:szCs w:val="18"/>
              </w:rPr>
            </w:pPr>
            <w:r w:rsidRPr="00E62853">
              <w:rPr>
                <w:rFonts w:eastAsiaTheme="minorEastAsia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Jerky movement </w:t>
            </w:r>
          </w:p>
          <w:p w14:paraId="0BCBBDB6" w14:textId="66379B3B" w:rsidR="00691FF9" w:rsidRPr="0022522B" w:rsidRDefault="00691FF9" w:rsidP="00691FF9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</w:tcPr>
          <w:p w14:paraId="1C8C4BC8" w14:textId="7E00E9C6" w:rsidR="00691FF9" w:rsidRPr="0022522B" w:rsidRDefault="00691FF9" w:rsidP="00691FF9">
            <w:p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Staff may be injured. Such injuries may result in:</w:t>
            </w:r>
          </w:p>
          <w:p w14:paraId="4D43F4A6" w14:textId="77777777" w:rsidR="00691FF9" w:rsidRPr="0022522B" w:rsidRDefault="00691FF9" w:rsidP="00691FF9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Sprains / strains</w:t>
            </w:r>
          </w:p>
          <w:p w14:paraId="430D5899" w14:textId="77777777" w:rsidR="00691FF9" w:rsidRPr="0022522B" w:rsidRDefault="00691FF9" w:rsidP="00691FF9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Back Injuries</w:t>
            </w:r>
          </w:p>
          <w:p w14:paraId="720CCCAE" w14:textId="77777777" w:rsidR="00691FF9" w:rsidRPr="0022522B" w:rsidRDefault="00691FF9" w:rsidP="00691FF9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Muscular Skeletal Disorders (MSDs)</w:t>
            </w:r>
          </w:p>
          <w:p w14:paraId="70152D03" w14:textId="77777777" w:rsidR="00691FF9" w:rsidRPr="0022522B" w:rsidRDefault="00691FF9" w:rsidP="00691FF9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Upper limb disorders</w:t>
            </w:r>
          </w:p>
          <w:p w14:paraId="776CCB64" w14:textId="77777777" w:rsidR="00691FF9" w:rsidRPr="0022522B" w:rsidRDefault="00691FF9" w:rsidP="00691FF9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Repetitive strain injury</w:t>
            </w:r>
          </w:p>
          <w:p w14:paraId="23C3AC8C" w14:textId="77777777" w:rsidR="00691FF9" w:rsidRPr="0022522B" w:rsidRDefault="00691FF9" w:rsidP="00691FF9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Hernia</w:t>
            </w:r>
          </w:p>
          <w:p w14:paraId="2239B2DB" w14:textId="75D31D54" w:rsidR="00691FF9" w:rsidRPr="0022522B" w:rsidRDefault="00691FF9" w:rsidP="00691FF9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11080220" w14:textId="77777777" w:rsidR="00A3496D" w:rsidRPr="00E62853" w:rsidRDefault="00A3496D" w:rsidP="00A3496D">
            <w:pPr>
              <w:jc w:val="both"/>
              <w:rPr>
                <w:b/>
                <w:bCs/>
                <w:lang w:eastAsia="en-US"/>
              </w:rPr>
            </w:pPr>
            <w:r w:rsidRPr="00E62853">
              <w:rPr>
                <w:b/>
                <w:bCs/>
                <w:lang w:eastAsia="en-US"/>
              </w:rPr>
              <w:t xml:space="preserve">Suggested Controls: add or remove controls as fits your current controls in place.  </w:t>
            </w:r>
          </w:p>
          <w:p w14:paraId="7B463859" w14:textId="77777777" w:rsidR="00A3496D" w:rsidRDefault="00A3496D" w:rsidP="00A3496D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45C57162" w14:textId="77777777" w:rsidR="00A3496D" w:rsidRPr="0022522B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sz w:val="18"/>
                <w:szCs w:val="18"/>
                <w:lang w:eastAsia="en-US"/>
              </w:rPr>
              <w:t xml:space="preserve">Individuals </w:t>
            </w:r>
            <w:r w:rsidRPr="0022522B">
              <w:rPr>
                <w:rFonts w:cs="Arial"/>
                <w:sz w:val="18"/>
                <w:szCs w:val="18"/>
              </w:rPr>
              <w:t>to avoid manual handling where it is possible to do so.</w:t>
            </w:r>
          </w:p>
          <w:p w14:paraId="429B8715" w14:textId="77777777" w:rsidR="00A3496D" w:rsidRPr="0022522B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399F93C" w14:textId="77777777" w:rsidR="00A3496D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Consider </w:t>
            </w:r>
            <w:r w:rsidRPr="0022522B">
              <w:rPr>
                <w:rFonts w:cs="Arial"/>
                <w:sz w:val="18"/>
                <w:szCs w:val="18"/>
              </w:rPr>
              <w:t>Individual capabilities and limitations.</w:t>
            </w:r>
          </w:p>
          <w:p w14:paraId="24FB4D03" w14:textId="77777777" w:rsidR="00A3496D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7C63A3D" w14:textId="77777777" w:rsidR="00A3496D" w:rsidRPr="0022522B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Reduce repetitive handling </w:t>
            </w:r>
          </w:p>
          <w:p w14:paraId="6AB5214E" w14:textId="77777777" w:rsidR="00A3496D" w:rsidRPr="0022522B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2B8B4F0" w14:textId="77777777" w:rsidR="00A3496D" w:rsidRPr="0022522B" w:rsidRDefault="00A3496D" w:rsidP="00A3496D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Use manual handling aids</w:t>
            </w:r>
            <w:r>
              <w:rPr>
                <w:rFonts w:cs="Arial"/>
                <w:sz w:val="18"/>
                <w:szCs w:val="18"/>
              </w:rPr>
              <w:t xml:space="preserve"> / equipment </w:t>
            </w:r>
            <w:r w:rsidRPr="0022522B">
              <w:rPr>
                <w:rFonts w:cs="Arial"/>
                <w:sz w:val="18"/>
                <w:szCs w:val="18"/>
              </w:rPr>
              <w:t xml:space="preserve"> </w:t>
            </w:r>
          </w:p>
          <w:p w14:paraId="53022464" w14:textId="77777777" w:rsidR="00A3496D" w:rsidRDefault="00A3496D" w:rsidP="00A3496D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43AFBEE" w14:textId="77777777" w:rsidR="00A3496D" w:rsidRDefault="00A3496D" w:rsidP="00A3496D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Apply the principles of movement. </w:t>
            </w:r>
          </w:p>
          <w:p w14:paraId="35DF86A5" w14:textId="77777777" w:rsidR="00A3496D" w:rsidRDefault="00A3496D" w:rsidP="00A3496D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B3D2FB9" w14:textId="77777777" w:rsidR="00A3496D" w:rsidRPr="00C25873" w:rsidRDefault="00A3496D" w:rsidP="00A3496D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14:shadow w14:blurRad="38100" w14:dist="38100" w14:dir="2700000" w14:sx="100000" w14:sy="100000" w14:kx="0" w14:ky="0" w14:algn="tl">
                  <w14:srgbClr w14:val="C0C0C0"/>
                </w14:shadow>
              </w:rPr>
              <w:t>Plan and prepare</w:t>
            </w:r>
          </w:p>
          <w:p w14:paraId="555CA67F" w14:textId="77777777" w:rsidR="00A3496D" w:rsidRPr="00C25873" w:rsidRDefault="00A3496D" w:rsidP="00A3496D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Keep close</w:t>
            </w:r>
          </w:p>
          <w:p w14:paraId="5E6C2B41" w14:textId="77777777" w:rsidR="00A3496D" w:rsidRPr="00C25873" w:rsidRDefault="00A3496D" w:rsidP="00A3496D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Stable position</w:t>
            </w:r>
          </w:p>
          <w:p w14:paraId="76C443A3" w14:textId="77777777" w:rsidR="00A3496D" w:rsidRPr="00C25873" w:rsidRDefault="00A3496D" w:rsidP="00A3496D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Moderately flex </w:t>
            </w:r>
            <w:proofErr w:type="gramStart"/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back ,</w:t>
            </w:r>
            <w:proofErr w:type="gramEnd"/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hips &amp; knees</w:t>
            </w:r>
          </w:p>
          <w:p w14:paraId="6263BB0D" w14:textId="77777777" w:rsidR="00A3496D" w:rsidRPr="00C25873" w:rsidRDefault="00A3496D" w:rsidP="00A3496D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Use a secure hold</w:t>
            </w:r>
          </w:p>
          <w:p w14:paraId="270BBEDC" w14:textId="77777777" w:rsidR="00A3496D" w:rsidRPr="00C25873" w:rsidRDefault="00A3496D" w:rsidP="00A3496D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Avoid twisting</w:t>
            </w:r>
          </w:p>
          <w:p w14:paraId="0A461B9D" w14:textId="77777777" w:rsidR="00756484" w:rsidRPr="00756484" w:rsidRDefault="00A3496D" w:rsidP="00756484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cs="Arial"/>
                <w:sz w:val="18"/>
                <w:szCs w:val="18"/>
                <w:lang w:eastAsia="en-US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Lead with the head</w:t>
            </w:r>
          </w:p>
          <w:p w14:paraId="1A8F36D4" w14:textId="09D34D38" w:rsidR="00691FF9" w:rsidRPr="0022522B" w:rsidRDefault="00A3496D" w:rsidP="00756484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spacing w:line="300" w:lineRule="auto"/>
              <w:textAlignment w:val="baseline"/>
              <w:rPr>
                <w:rFonts w:cs="Arial"/>
                <w:sz w:val="18"/>
                <w:szCs w:val="18"/>
                <w:lang w:eastAsia="en-US"/>
              </w:rPr>
            </w:pPr>
            <w:r w:rsidRPr="00C25873">
              <w:rPr>
                <w:rFonts w:ascii="Arial" w:eastAsiaTheme="minorEastAsia" w:hAnsi="Arial" w:cs="Arial"/>
                <w:kern w:val="24"/>
                <w:sz w:val="18"/>
                <w:szCs w:val="18"/>
                <w:lang w:val="en-US"/>
                <w14:shadow w14:blurRad="38100" w14:dist="38100" w14:dir="2700000" w14:sx="100000" w14:sy="100000" w14:kx="0" w14:ky="0" w14:algn="tl">
                  <w14:srgbClr w14:val="C0C0C0"/>
                </w14:shadow>
              </w:rPr>
              <w:t>Move smoothly</w:t>
            </w:r>
          </w:p>
        </w:tc>
        <w:tc>
          <w:tcPr>
            <w:tcW w:w="857" w:type="pct"/>
          </w:tcPr>
          <w:p w14:paraId="15BF71DA" w14:textId="2CC4A282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31571E27" w14:textId="77777777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762C881F" w14:textId="77777777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676A1B09" w14:textId="467C8069" w:rsidR="00691FF9" w:rsidRPr="00CD2069" w:rsidRDefault="00691FF9" w:rsidP="0069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56484" w:rsidRPr="00CD2069" w14:paraId="6ED0F636" w14:textId="77777777" w:rsidTr="00E3727A">
        <w:trPr>
          <w:cantSplit/>
          <w:trHeight w:val="911"/>
        </w:trPr>
        <w:tc>
          <w:tcPr>
            <w:tcW w:w="585" w:type="pct"/>
          </w:tcPr>
          <w:p w14:paraId="7E3B0E7E" w14:textId="77777777" w:rsidR="00756484" w:rsidRDefault="00756484" w:rsidP="00756484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INDIVIDUAL</w:t>
            </w:r>
          </w:p>
          <w:p w14:paraId="3AA7FA86" w14:textId="77777777" w:rsidR="00756484" w:rsidRDefault="00756484" w:rsidP="00756484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  <w:p w14:paraId="5942BF2B" w14:textId="77777777" w:rsidR="00756484" w:rsidRPr="00C25873" w:rsidRDefault="00756484" w:rsidP="00756484">
            <w:pPr>
              <w:pStyle w:val="NormalWeb"/>
              <w:spacing w:before="158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</w:rPr>
              <w:t>Individual handler</w:t>
            </w: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:</w:t>
            </w:r>
          </w:p>
          <w:p w14:paraId="70ACC250" w14:textId="77777777" w:rsidR="00756484" w:rsidRPr="00C25873" w:rsidRDefault="00756484" w:rsidP="00756484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Capability</w:t>
            </w:r>
          </w:p>
          <w:p w14:paraId="2EA77445" w14:textId="77777777" w:rsidR="00756484" w:rsidRPr="00C25873" w:rsidRDefault="00756484" w:rsidP="00756484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health problems</w:t>
            </w:r>
          </w:p>
          <w:p w14:paraId="6924429F" w14:textId="77777777" w:rsidR="00756484" w:rsidRPr="00C25873" w:rsidRDefault="00756484" w:rsidP="00756484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disabilities </w:t>
            </w:r>
          </w:p>
          <w:p w14:paraId="2F1CB983" w14:textId="77777777" w:rsidR="00756484" w:rsidRPr="00C25873" w:rsidRDefault="00756484" w:rsidP="00756484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pregnant</w:t>
            </w:r>
          </w:p>
          <w:p w14:paraId="7C0591B4" w14:textId="77777777" w:rsidR="00756484" w:rsidRPr="00C25873" w:rsidRDefault="00756484" w:rsidP="00756484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special information</w:t>
            </w:r>
          </w:p>
          <w:p w14:paraId="7CB3B2A7" w14:textId="77777777" w:rsidR="00756484" w:rsidRPr="00C25873" w:rsidRDefault="00756484" w:rsidP="00756484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2587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training</w:t>
            </w:r>
          </w:p>
          <w:p w14:paraId="715448DB" w14:textId="77777777" w:rsidR="00756484" w:rsidRDefault="00756484" w:rsidP="00756484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</w:tcPr>
          <w:p w14:paraId="14D9B212" w14:textId="77777777" w:rsidR="00756484" w:rsidRPr="0022522B" w:rsidRDefault="00756484" w:rsidP="00756484">
            <w:p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Staff may be injured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22522B">
              <w:rPr>
                <w:rFonts w:cs="Arial"/>
                <w:sz w:val="18"/>
                <w:szCs w:val="18"/>
              </w:rPr>
              <w:t>uch injuries may result in:</w:t>
            </w:r>
          </w:p>
          <w:p w14:paraId="7E912AB0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Sprains / strains</w:t>
            </w:r>
          </w:p>
          <w:p w14:paraId="221F8D16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Back Injuries</w:t>
            </w:r>
          </w:p>
          <w:p w14:paraId="2F74553E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Muscular Skeletal Disorders (MSDs)</w:t>
            </w:r>
          </w:p>
          <w:p w14:paraId="1CF6F39B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Upper limb disorders</w:t>
            </w:r>
          </w:p>
          <w:p w14:paraId="48EC511B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Repetitive strain injury</w:t>
            </w:r>
          </w:p>
          <w:p w14:paraId="2CF063CF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Hernia</w:t>
            </w:r>
          </w:p>
          <w:p w14:paraId="497BEF32" w14:textId="77777777" w:rsidR="00756484" w:rsidRPr="0022522B" w:rsidRDefault="00756484" w:rsidP="0075648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pct"/>
          </w:tcPr>
          <w:p w14:paraId="1D31BE5D" w14:textId="77777777" w:rsidR="00756484" w:rsidRPr="00E62853" w:rsidRDefault="00756484" w:rsidP="00756484">
            <w:pPr>
              <w:jc w:val="both"/>
              <w:rPr>
                <w:b/>
                <w:bCs/>
                <w:lang w:eastAsia="en-US"/>
              </w:rPr>
            </w:pPr>
            <w:r w:rsidRPr="00E62853">
              <w:rPr>
                <w:b/>
                <w:bCs/>
                <w:lang w:eastAsia="en-US"/>
              </w:rPr>
              <w:t xml:space="preserve">Suggested Controls: add or remove controls as fits your current controls in place.  </w:t>
            </w:r>
          </w:p>
          <w:p w14:paraId="1860B82D" w14:textId="77777777" w:rsidR="00756484" w:rsidRPr="00E62853" w:rsidRDefault="00756484" w:rsidP="0075648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  <w:p w14:paraId="276939B9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Staff receive appropriate training. </w:t>
            </w:r>
          </w:p>
          <w:p w14:paraId="0AD83A43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43FDDD4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Individual capabilities and limitations.</w:t>
            </w:r>
          </w:p>
          <w:p w14:paraId="412DDE6A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3C92899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Senior staff informed of any medical condition (including pregnancy) that may have a significant impact on an individual’s ability to perform a manual handling task</w:t>
            </w:r>
            <w:r>
              <w:rPr>
                <w:rFonts w:cs="Arial"/>
                <w:sz w:val="18"/>
                <w:szCs w:val="18"/>
              </w:rPr>
              <w:t xml:space="preserve"> and Individual assessments completed.</w:t>
            </w:r>
          </w:p>
          <w:p w14:paraId="37276154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C09AB22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29431E6" w14:textId="77777777" w:rsidR="00756484" w:rsidRPr="00E62853" w:rsidRDefault="00756484" w:rsidP="00756484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57" w:type="pct"/>
          </w:tcPr>
          <w:p w14:paraId="7A4B0B22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2BF71B9A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41EAAD59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63091755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56484" w:rsidRPr="00CD2069" w14:paraId="6DD512FD" w14:textId="77777777" w:rsidTr="00E3727A">
        <w:trPr>
          <w:cantSplit/>
          <w:trHeight w:val="911"/>
        </w:trPr>
        <w:tc>
          <w:tcPr>
            <w:tcW w:w="585" w:type="pct"/>
          </w:tcPr>
          <w:p w14:paraId="2B93165A" w14:textId="77777777" w:rsidR="00756484" w:rsidRDefault="00756484" w:rsidP="00756484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LOAD </w:t>
            </w:r>
          </w:p>
          <w:p w14:paraId="44CD3D9B" w14:textId="77777777" w:rsidR="00756484" w:rsidRDefault="00756484" w:rsidP="00AC22B7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  <w:p w14:paraId="10C14505" w14:textId="77777777" w:rsidR="00756484" w:rsidRPr="00AC22B7" w:rsidRDefault="00756484" w:rsidP="00AC22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</w:rPr>
              <w:t>Is the load:</w:t>
            </w:r>
          </w:p>
          <w:p w14:paraId="47DB0746" w14:textId="40B66D37" w:rsidR="00AC22B7" w:rsidRPr="00AC22B7" w:rsidRDefault="00AC22B7" w:rsidP="009C708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H</w:t>
            </w:r>
            <w:r w:rsidR="00756484"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eavy</w:t>
            </w:r>
          </w:p>
          <w:p w14:paraId="2F826EA4" w14:textId="77777777" w:rsidR="00AC22B7" w:rsidRPr="00AC22B7" w:rsidRDefault="00756484" w:rsidP="00AC22B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bulky/unwieldy</w:t>
            </w:r>
          </w:p>
          <w:p w14:paraId="0FA88806" w14:textId="77777777" w:rsidR="00AC22B7" w:rsidRPr="00AC22B7" w:rsidRDefault="00756484" w:rsidP="00AC22B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difficult to grasp</w:t>
            </w:r>
          </w:p>
          <w:p w14:paraId="320FBF28" w14:textId="77777777" w:rsidR="00AC22B7" w:rsidRPr="00AC22B7" w:rsidRDefault="00756484" w:rsidP="00AC22B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unstable/</w:t>
            </w:r>
            <w:r w:rsidR="00AC22B7"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unpredictable</w:t>
            </w:r>
          </w:p>
          <w:p w14:paraId="30EEEA5D" w14:textId="15BDEBE7" w:rsidR="00756484" w:rsidRPr="00AC22B7" w:rsidRDefault="00756484" w:rsidP="00AC22B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intrinsically harmful </w:t>
            </w:r>
            <w:proofErr w:type="gramStart"/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e.g.</w:t>
            </w:r>
            <w:proofErr w:type="gramEnd"/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hot/sharp</w:t>
            </w:r>
          </w:p>
          <w:p w14:paraId="720A1601" w14:textId="4B919878" w:rsidR="00756484" w:rsidRPr="0022522B" w:rsidRDefault="00756484" w:rsidP="00756484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</w:tcPr>
          <w:p w14:paraId="4C1AF98B" w14:textId="77777777" w:rsidR="00756484" w:rsidRPr="0022522B" w:rsidRDefault="00756484" w:rsidP="00756484">
            <w:p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Staff may be injured </w:t>
            </w:r>
            <w:proofErr w:type="gramStart"/>
            <w:r w:rsidRPr="0022522B">
              <w:rPr>
                <w:rFonts w:cs="Arial"/>
                <w:sz w:val="18"/>
                <w:szCs w:val="18"/>
              </w:rPr>
              <w:t>as a result of</w:t>
            </w:r>
            <w:proofErr w:type="gramEnd"/>
            <w:r w:rsidRPr="0022522B">
              <w:rPr>
                <w:rFonts w:cs="Arial"/>
                <w:sz w:val="18"/>
                <w:szCs w:val="18"/>
              </w:rPr>
              <w:t xml:space="preserve"> incorrect, inappropriate or poorly maintained manual handling equipment. Such injuries may result in:</w:t>
            </w:r>
          </w:p>
          <w:p w14:paraId="41E422BC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Sprains / strains</w:t>
            </w:r>
          </w:p>
          <w:p w14:paraId="68156CF2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Back Injuries</w:t>
            </w:r>
          </w:p>
          <w:p w14:paraId="19017A46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Muscular Skeletal Disorders (MSDs)</w:t>
            </w:r>
          </w:p>
          <w:p w14:paraId="68BC9AA8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Upper limb disorders</w:t>
            </w:r>
          </w:p>
          <w:p w14:paraId="268606F5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Repetitive strain injury</w:t>
            </w:r>
          </w:p>
          <w:p w14:paraId="7EC5BC5E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Hernia</w:t>
            </w:r>
          </w:p>
          <w:p w14:paraId="07FB28FD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6CC9570A" w14:textId="16CE7703" w:rsidR="00756484" w:rsidRPr="00E62853" w:rsidRDefault="00756484" w:rsidP="00756484">
            <w:pPr>
              <w:jc w:val="both"/>
              <w:rPr>
                <w:b/>
                <w:bCs/>
                <w:lang w:eastAsia="en-US"/>
              </w:rPr>
            </w:pPr>
            <w:r w:rsidRPr="00E62853">
              <w:rPr>
                <w:b/>
                <w:bCs/>
                <w:lang w:eastAsia="en-US"/>
              </w:rPr>
              <w:t xml:space="preserve">Suggested Controls: add or remove controls as fits your current controls in place.  </w:t>
            </w:r>
          </w:p>
          <w:p w14:paraId="031D0A95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C2BA88F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1EE32CC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Split large or heavy loads into manageable loads to carry.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2A1F7319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38F5D1B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Follow Safe Working Loads printed on boxes and packaging. </w:t>
            </w:r>
          </w:p>
          <w:p w14:paraId="7DF3A248" w14:textId="77777777" w:rsidR="00756484" w:rsidRPr="0022522B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1A90FB54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Suitable equipment chosen for task.</w:t>
            </w:r>
          </w:p>
          <w:p w14:paraId="47068342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FE6483A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Equipment used in accordance with manufacturer’s instructions</w:t>
            </w:r>
            <w:r>
              <w:rPr>
                <w:rFonts w:cs="Arial"/>
                <w:sz w:val="18"/>
                <w:szCs w:val="18"/>
              </w:rPr>
              <w:t xml:space="preserve"> and maintained </w:t>
            </w:r>
          </w:p>
          <w:p w14:paraId="206DBD54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D04F457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Mechanical equipment maintained and kept in good working order.</w:t>
            </w:r>
          </w:p>
          <w:p w14:paraId="321E899E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8924E56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 </w:t>
            </w:r>
            <w:r w:rsidRPr="0022522B">
              <w:rPr>
                <w:rFonts w:cs="Arial"/>
                <w:sz w:val="18"/>
                <w:szCs w:val="18"/>
              </w:rPr>
              <w:t xml:space="preserve">Equipment such as trolleys / sack barrows etc. </w:t>
            </w:r>
          </w:p>
          <w:p w14:paraId="7FD40E35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53206B6" w14:textId="77777777" w:rsidR="00756484" w:rsidRDefault="00756484" w:rsidP="00756484">
            <w:p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Staff trained to use equipment</w:t>
            </w:r>
            <w:r>
              <w:rPr>
                <w:rFonts w:cs="Arial"/>
                <w:sz w:val="18"/>
                <w:szCs w:val="18"/>
              </w:rPr>
              <w:t xml:space="preserve"> provided </w:t>
            </w:r>
          </w:p>
          <w:p w14:paraId="6B38268B" w14:textId="77777777" w:rsidR="00756484" w:rsidRDefault="00756484" w:rsidP="00756484">
            <w:pPr>
              <w:rPr>
                <w:rFonts w:cs="Arial"/>
                <w:sz w:val="18"/>
                <w:szCs w:val="18"/>
              </w:rPr>
            </w:pPr>
          </w:p>
          <w:p w14:paraId="642B85B3" w14:textId="77777777" w:rsidR="00756484" w:rsidRDefault="00756484" w:rsidP="0075648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PPE worn as required. </w:t>
            </w:r>
          </w:p>
          <w:p w14:paraId="74B510BF" w14:textId="77777777" w:rsidR="00756484" w:rsidRDefault="00756484" w:rsidP="0075648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1505EBA" w14:textId="77777777" w:rsidR="00756484" w:rsidRPr="0022522B" w:rsidRDefault="00756484" w:rsidP="00756484">
            <w:pPr>
              <w:rPr>
                <w:sz w:val="18"/>
                <w:szCs w:val="18"/>
                <w:lang w:eastAsia="en-US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Mechanical aids </w:t>
            </w:r>
            <w:proofErr w:type="gramStart"/>
            <w:r w:rsidRPr="0022522B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22522B">
              <w:rPr>
                <w:rFonts w:cs="Arial"/>
                <w:sz w:val="18"/>
                <w:szCs w:val="18"/>
              </w:rPr>
              <w:t xml:space="preserve"> trolleys, sack barrows, purpose designed moving and handling equipment used to move / transport heavy, bulky, large unwieldy loads in order to reduce the need for unnecessary carrying supporting and pushing pulling of loads &amp; equipment.</w:t>
            </w:r>
          </w:p>
          <w:p w14:paraId="496038DE" w14:textId="634F02C6" w:rsidR="00756484" w:rsidRPr="009524BA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18186577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7AF93954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46194713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52C86B9C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56484" w:rsidRPr="00CD2069" w14:paraId="67137262" w14:textId="77777777" w:rsidTr="00E3727A">
        <w:trPr>
          <w:cantSplit/>
          <w:trHeight w:val="911"/>
        </w:trPr>
        <w:tc>
          <w:tcPr>
            <w:tcW w:w="585" w:type="pct"/>
          </w:tcPr>
          <w:p w14:paraId="585644BD" w14:textId="77777777" w:rsidR="00756484" w:rsidRDefault="00756484" w:rsidP="0075648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Environment </w:t>
            </w:r>
          </w:p>
          <w:p w14:paraId="0097DDCE" w14:textId="77777777" w:rsidR="00756484" w:rsidRPr="00AC22B7" w:rsidRDefault="00756484" w:rsidP="00AC22B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B6B6D4F" w14:textId="77777777" w:rsidR="00756484" w:rsidRPr="00AC22B7" w:rsidRDefault="00756484" w:rsidP="00AC22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Environments are there:</w:t>
            </w:r>
          </w:p>
          <w:p w14:paraId="3BE38F23" w14:textId="77777777" w:rsidR="00AC22B7" w:rsidRPr="00AC22B7" w:rsidRDefault="00756484" w:rsidP="00A573C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constraints on posture</w:t>
            </w:r>
          </w:p>
          <w:p w14:paraId="560DB724" w14:textId="77777777" w:rsidR="00AC22B7" w:rsidRPr="00AC22B7" w:rsidRDefault="00756484" w:rsidP="00E54F9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space</w:t>
            </w:r>
          </w:p>
          <w:p w14:paraId="258080B3" w14:textId="77777777" w:rsidR="00AC22B7" w:rsidRPr="00AC22B7" w:rsidRDefault="00756484" w:rsidP="008249A8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poor floors</w:t>
            </w:r>
          </w:p>
          <w:p w14:paraId="1AA0E654" w14:textId="77777777" w:rsidR="00AC22B7" w:rsidRPr="00AC22B7" w:rsidRDefault="00756484" w:rsidP="002E6F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variations in levels</w:t>
            </w:r>
          </w:p>
          <w:p w14:paraId="6008EB80" w14:textId="77777777" w:rsidR="00AC22B7" w:rsidRPr="00AC22B7" w:rsidRDefault="00756484" w:rsidP="00722357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hot/cold/humid conditions</w:t>
            </w:r>
          </w:p>
          <w:p w14:paraId="5E297841" w14:textId="39F751C6" w:rsidR="00756484" w:rsidRPr="00AC22B7" w:rsidRDefault="00756484" w:rsidP="00722357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poor lighting conditions</w:t>
            </w:r>
          </w:p>
          <w:p w14:paraId="77F74CAC" w14:textId="77777777" w:rsidR="00756484" w:rsidRPr="00AC22B7" w:rsidRDefault="00756484" w:rsidP="00756484">
            <w:pPr>
              <w:rPr>
                <w:rFonts w:cs="Arial"/>
                <w:sz w:val="18"/>
                <w:szCs w:val="18"/>
              </w:rPr>
            </w:pPr>
          </w:p>
          <w:p w14:paraId="2E79CBFB" w14:textId="77777777" w:rsidR="00756484" w:rsidRPr="0022522B" w:rsidRDefault="00756484" w:rsidP="0075648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pct"/>
          </w:tcPr>
          <w:p w14:paraId="65455460" w14:textId="77777777" w:rsidR="00756484" w:rsidRPr="0022522B" w:rsidRDefault="00756484" w:rsidP="00756484">
            <w:p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Staff may be injured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22522B">
              <w:rPr>
                <w:rFonts w:cs="Arial"/>
                <w:sz w:val="18"/>
                <w:szCs w:val="18"/>
              </w:rPr>
              <w:t>uch injuries may result in:</w:t>
            </w:r>
          </w:p>
          <w:p w14:paraId="2FC2C450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Sprains / strains</w:t>
            </w:r>
          </w:p>
          <w:p w14:paraId="5DF1F7F1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Back Injuries</w:t>
            </w:r>
          </w:p>
          <w:p w14:paraId="26C1D250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Muscular Skeletal Disorders (MSDs)</w:t>
            </w:r>
          </w:p>
          <w:p w14:paraId="74AE00E7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Upper limb disorders</w:t>
            </w:r>
          </w:p>
          <w:p w14:paraId="5265A6D0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Repetitive strain injury</w:t>
            </w:r>
          </w:p>
          <w:p w14:paraId="20BD4E02" w14:textId="77777777" w:rsidR="00756484" w:rsidRPr="0022522B" w:rsidRDefault="00756484" w:rsidP="0075648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Hernia</w:t>
            </w:r>
          </w:p>
          <w:p w14:paraId="119337C0" w14:textId="77777777" w:rsidR="00756484" w:rsidRPr="0022522B" w:rsidRDefault="00756484" w:rsidP="0075648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pct"/>
          </w:tcPr>
          <w:p w14:paraId="19667167" w14:textId="77777777" w:rsidR="00756484" w:rsidRPr="00E62853" w:rsidRDefault="00756484" w:rsidP="00756484">
            <w:pPr>
              <w:jc w:val="both"/>
              <w:rPr>
                <w:b/>
                <w:bCs/>
                <w:lang w:eastAsia="en-US"/>
              </w:rPr>
            </w:pPr>
            <w:r w:rsidRPr="00E62853">
              <w:rPr>
                <w:b/>
                <w:bCs/>
                <w:lang w:eastAsia="en-US"/>
              </w:rPr>
              <w:t xml:space="preserve">Suggested Controls: add or remove controls as fits your current controls in place.  </w:t>
            </w:r>
          </w:p>
          <w:p w14:paraId="0776C604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72974438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Appropriate lighting provided both for internal and external to the premises. </w:t>
            </w:r>
          </w:p>
          <w:p w14:paraId="3020FE19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7CC0D254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Flooring maintained and in good repair. </w:t>
            </w:r>
          </w:p>
          <w:p w14:paraId="0C51EB23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3DB652B1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Racking and shelving appropriate for the storage of materials</w:t>
            </w:r>
          </w:p>
          <w:p w14:paraId="168F13E4" w14:textId="77777777" w:rsidR="00756484" w:rsidRDefault="00756484" w:rsidP="00756484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09FABF2A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Racking and shelving designed to be robust and suitable with load bearing capacity, to prevent unintended collapse or toppling. </w:t>
            </w:r>
          </w:p>
          <w:p w14:paraId="73845D9C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8082215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Staff made aware of best practice </w:t>
            </w:r>
            <w:proofErr w:type="gramStart"/>
            <w:r w:rsidRPr="0022522B">
              <w:rPr>
                <w:rFonts w:cs="Arial"/>
                <w:sz w:val="18"/>
                <w:szCs w:val="18"/>
              </w:rPr>
              <w:t>with regard to</w:t>
            </w:r>
            <w:proofErr w:type="gramEnd"/>
            <w:r w:rsidRPr="0022522B">
              <w:rPr>
                <w:rFonts w:cs="Arial"/>
                <w:sz w:val="18"/>
                <w:szCs w:val="18"/>
              </w:rPr>
              <w:t xml:space="preserve"> positioning of heavy loads on racking / shelving to prevent the unnecessary lifting or lowering of loads to reduce the risk of injury from bending and stretching.</w:t>
            </w:r>
          </w:p>
          <w:p w14:paraId="2B105593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9F2E1C7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Space for the task to be undertaken, activities to take place. </w:t>
            </w:r>
          </w:p>
          <w:p w14:paraId="25CC7067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F00E27B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Areas free from clutter and obstructions </w:t>
            </w:r>
          </w:p>
          <w:p w14:paraId="4FFD51F6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43E3CEF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Destination of load known – route planned. </w:t>
            </w:r>
          </w:p>
          <w:p w14:paraId="22B46C40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EA99B67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Consider heating controls and thermal comfort for the activity – indoors outdoors etc. </w:t>
            </w:r>
          </w:p>
          <w:p w14:paraId="4BBBBB8C" w14:textId="77777777" w:rsidR="00756484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C16D0E2" w14:textId="77777777" w:rsidR="00756484" w:rsidRPr="0022522B" w:rsidRDefault="00756484" w:rsidP="0075648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weather at the time of the activity </w:t>
            </w:r>
          </w:p>
          <w:p w14:paraId="57CE72E0" w14:textId="77777777" w:rsidR="00756484" w:rsidRPr="0022522B" w:rsidRDefault="00756484" w:rsidP="007564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2619E912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4B0F2E61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20732D16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7D956367" w14:textId="77777777" w:rsidR="00756484" w:rsidRPr="00CD2069" w:rsidRDefault="00756484" w:rsidP="0075648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657B3" w:rsidRPr="00CD2069" w14:paraId="7D41F556" w14:textId="77777777" w:rsidTr="00E3727A">
        <w:trPr>
          <w:cantSplit/>
          <w:trHeight w:val="911"/>
        </w:trPr>
        <w:tc>
          <w:tcPr>
            <w:tcW w:w="585" w:type="pct"/>
          </w:tcPr>
          <w:p w14:paraId="1FEBB2E1" w14:textId="77777777" w:rsidR="003657B3" w:rsidRDefault="003657B3" w:rsidP="003657B3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Other factors </w:t>
            </w:r>
          </w:p>
          <w:p w14:paraId="303A31D7" w14:textId="77777777" w:rsidR="003657B3" w:rsidRPr="00AC22B7" w:rsidRDefault="003657B3" w:rsidP="003657B3">
            <w:pPr>
              <w:pStyle w:val="NormalWeb"/>
              <w:spacing w:before="158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</w:rPr>
              <w:t>Other factors - do workers</w:t>
            </w: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:</w:t>
            </w:r>
          </w:p>
          <w:p w14:paraId="58F2821A" w14:textId="77777777" w:rsidR="00AC22B7" w:rsidRPr="00AC22B7" w:rsidRDefault="003657B3" w:rsidP="00741E0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find attire affects movement.</w:t>
            </w:r>
          </w:p>
          <w:p w14:paraId="1B8E3A7A" w14:textId="77777777" w:rsidR="00AC22B7" w:rsidRPr="00AC22B7" w:rsidRDefault="003657B3" w:rsidP="00E771CD">
            <w:pPr>
              <w:pStyle w:val="ListParagraph"/>
              <w:numPr>
                <w:ilvl w:val="0"/>
                <w:numId w:val="10"/>
              </w:numPr>
              <w:spacing w:before="6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has there been poor planning, </w:t>
            </w:r>
          </w:p>
          <w:p w14:paraId="7F715A6C" w14:textId="77777777" w:rsidR="00AC22B7" w:rsidRPr="00AC22B7" w:rsidRDefault="003657B3" w:rsidP="006F05BB">
            <w:pPr>
              <w:pStyle w:val="ListParagraph"/>
              <w:numPr>
                <w:ilvl w:val="0"/>
                <w:numId w:val="10"/>
              </w:numPr>
              <w:spacing w:before="6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poor scheduling, communication</w:t>
            </w:r>
          </w:p>
          <w:p w14:paraId="2CAA208F" w14:textId="60BAF5B7" w:rsidR="003657B3" w:rsidRPr="00AC22B7" w:rsidRDefault="003657B3" w:rsidP="006F05BB">
            <w:pPr>
              <w:pStyle w:val="ListParagraph"/>
              <w:numPr>
                <w:ilvl w:val="0"/>
                <w:numId w:val="10"/>
              </w:numPr>
              <w:spacing w:before="6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22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>lack of training or information</w:t>
            </w:r>
          </w:p>
          <w:p w14:paraId="22467384" w14:textId="5332058A" w:rsidR="003657B3" w:rsidRPr="0022522B" w:rsidRDefault="003657B3" w:rsidP="003657B3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</w:tcPr>
          <w:p w14:paraId="15AFD330" w14:textId="77777777" w:rsidR="003657B3" w:rsidRPr="0022522B" w:rsidRDefault="003657B3" w:rsidP="003657B3">
            <w:p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 xml:space="preserve">Staff may be injured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22522B">
              <w:rPr>
                <w:rFonts w:cs="Arial"/>
                <w:sz w:val="18"/>
                <w:szCs w:val="18"/>
              </w:rPr>
              <w:t>uch injuries may result in:</w:t>
            </w:r>
          </w:p>
          <w:p w14:paraId="1545859F" w14:textId="77777777" w:rsidR="003657B3" w:rsidRPr="0022522B" w:rsidRDefault="003657B3" w:rsidP="003657B3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Sprains / strains</w:t>
            </w:r>
          </w:p>
          <w:p w14:paraId="2723EC8B" w14:textId="77777777" w:rsidR="003657B3" w:rsidRPr="0022522B" w:rsidRDefault="003657B3" w:rsidP="003657B3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Back Injuries</w:t>
            </w:r>
          </w:p>
          <w:p w14:paraId="28366AC9" w14:textId="77777777" w:rsidR="003657B3" w:rsidRPr="0022522B" w:rsidRDefault="003657B3" w:rsidP="003657B3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Muscular Skeletal Disorders (MSDs)</w:t>
            </w:r>
          </w:p>
          <w:p w14:paraId="4AAB7623" w14:textId="77777777" w:rsidR="003657B3" w:rsidRPr="0022522B" w:rsidRDefault="003657B3" w:rsidP="003657B3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Upper limb disorders</w:t>
            </w:r>
          </w:p>
          <w:p w14:paraId="2EE003BE" w14:textId="77777777" w:rsidR="003657B3" w:rsidRPr="0022522B" w:rsidRDefault="003657B3" w:rsidP="003657B3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Repetitive strain injury</w:t>
            </w:r>
          </w:p>
          <w:p w14:paraId="62FC607F" w14:textId="77777777" w:rsidR="003657B3" w:rsidRPr="0022522B" w:rsidRDefault="003657B3" w:rsidP="003657B3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2522B">
              <w:rPr>
                <w:rFonts w:cs="Arial"/>
                <w:sz w:val="18"/>
                <w:szCs w:val="18"/>
              </w:rPr>
              <w:t>Hernia</w:t>
            </w:r>
          </w:p>
          <w:p w14:paraId="03CA4F52" w14:textId="77777777" w:rsidR="003657B3" w:rsidRPr="0022522B" w:rsidRDefault="003657B3" w:rsidP="003657B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78B3CB91" w14:textId="77777777" w:rsidR="003657B3" w:rsidRPr="00E62853" w:rsidRDefault="003657B3" w:rsidP="003657B3">
            <w:pPr>
              <w:jc w:val="both"/>
              <w:rPr>
                <w:b/>
                <w:bCs/>
                <w:lang w:eastAsia="en-US"/>
              </w:rPr>
            </w:pPr>
            <w:r w:rsidRPr="00E62853">
              <w:rPr>
                <w:b/>
                <w:bCs/>
                <w:lang w:eastAsia="en-US"/>
              </w:rPr>
              <w:t xml:space="preserve">Suggested Controls: add or remove controls as fits your current controls in place.  </w:t>
            </w:r>
          </w:p>
          <w:p w14:paraId="24957E00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160F9773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Staff appropriately attired for handling activities.  – for example, appropriate footwear and clothing to enable handling activities to take place safely, rather than restrict movement </w:t>
            </w:r>
          </w:p>
          <w:p w14:paraId="6F31DB42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66B573ED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Following the attire policy </w:t>
            </w:r>
          </w:p>
          <w:p w14:paraId="5A2D3C2A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1469F4C5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Consider handling activities in scheduling, use of rooms </w:t>
            </w:r>
            <w:proofErr w:type="gramStart"/>
            <w:r>
              <w:rPr>
                <w:sz w:val="18"/>
                <w:szCs w:val="18"/>
                <w:lang w:eastAsia="en-US"/>
              </w:rPr>
              <w:t>etc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times of day activities undertaken </w:t>
            </w:r>
          </w:p>
          <w:p w14:paraId="3FDFF76B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0E239326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Stop and think – has the manual handling activity been planned, start, route finish. </w:t>
            </w:r>
          </w:p>
          <w:p w14:paraId="05D0D307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staff trained and competent, have they been trained to use equipment.</w:t>
            </w:r>
          </w:p>
          <w:p w14:paraId="373C6C31" w14:textId="77777777" w:rsidR="003657B3" w:rsidRDefault="003657B3" w:rsidP="003657B3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0351B165" w14:textId="7B05AB41" w:rsidR="003657B3" w:rsidRPr="0022522B" w:rsidRDefault="003657B3" w:rsidP="003657B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Handling plan provided – communicated to those involved – does it detail, the number of staff required, equipment required, any specialist techniques to be used by staff </w:t>
            </w:r>
          </w:p>
        </w:tc>
        <w:tc>
          <w:tcPr>
            <w:tcW w:w="857" w:type="pct"/>
          </w:tcPr>
          <w:p w14:paraId="255288EB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6A5B65E0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4F603FA8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3A76DE7B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657B3" w:rsidRPr="00CD2069" w14:paraId="5EE896B2" w14:textId="77777777" w:rsidTr="00E3727A">
        <w:trPr>
          <w:cantSplit/>
          <w:trHeight w:val="911"/>
        </w:trPr>
        <w:tc>
          <w:tcPr>
            <w:tcW w:w="585" w:type="pct"/>
          </w:tcPr>
          <w:p w14:paraId="7BD96EBE" w14:textId="77777777" w:rsidR="003657B3" w:rsidRPr="0022522B" w:rsidRDefault="003657B3" w:rsidP="003657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pct"/>
          </w:tcPr>
          <w:p w14:paraId="5F7A5766" w14:textId="77777777" w:rsidR="003657B3" w:rsidRPr="0022522B" w:rsidRDefault="003657B3" w:rsidP="003657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pct"/>
          </w:tcPr>
          <w:p w14:paraId="7377BEF1" w14:textId="77777777" w:rsidR="003657B3" w:rsidRPr="0022522B" w:rsidRDefault="003657B3" w:rsidP="003657B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53E50A0D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14BF8126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11CA3BEA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166940D3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657B3" w:rsidRPr="00CD2069" w14:paraId="3A765EB4" w14:textId="77777777" w:rsidTr="00E3727A">
        <w:trPr>
          <w:cantSplit/>
          <w:trHeight w:val="911"/>
        </w:trPr>
        <w:tc>
          <w:tcPr>
            <w:tcW w:w="585" w:type="pct"/>
          </w:tcPr>
          <w:p w14:paraId="64AC7C42" w14:textId="77777777" w:rsidR="003657B3" w:rsidRPr="00CD2069" w:rsidRDefault="003657B3" w:rsidP="003657B3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</w:tcPr>
          <w:p w14:paraId="4827EF94" w14:textId="77777777" w:rsidR="003657B3" w:rsidRPr="00CD2069" w:rsidRDefault="003657B3" w:rsidP="003657B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3F1EE76B" w14:textId="77777777" w:rsidR="003657B3" w:rsidRPr="00CD2069" w:rsidRDefault="003657B3" w:rsidP="003657B3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28C9006A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4221BB5F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231E15B0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5432C32C" w14:textId="77777777" w:rsidR="003657B3" w:rsidRPr="00CD2069" w:rsidRDefault="003657B3" w:rsidP="003657B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72963F35" w14:textId="65ECA4BE" w:rsidR="00BC67F5" w:rsidRDefault="00BC67F5">
      <w:pPr>
        <w:rPr>
          <w:rFonts w:cs="Arial"/>
          <w:sz w:val="18"/>
          <w:szCs w:val="18"/>
        </w:rPr>
      </w:pPr>
    </w:p>
    <w:p w14:paraId="427909A1" w14:textId="77777777" w:rsidR="00B11B64" w:rsidRDefault="00B11B64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134"/>
        <w:gridCol w:w="850"/>
        <w:gridCol w:w="7196"/>
      </w:tblGrid>
      <w:tr w:rsidR="005018A6" w14:paraId="0842BC80" w14:textId="77777777" w:rsidTr="00BD7337">
        <w:trPr>
          <w:trHeight w:val="505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E36" w14:textId="77777777" w:rsidR="005018A6" w:rsidRDefault="005018A6" w:rsidP="00BD7337">
            <w:pPr>
              <w:rPr>
                <w:rFonts w:cs="Arial"/>
                <w:sz w:val="18"/>
                <w:szCs w:val="18"/>
                <w:lang w:eastAsia="en-US"/>
              </w:rPr>
            </w:pPr>
            <w:bookmarkStart w:id="1" w:name="_Hlk88059227"/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Consider if any additional hazards are created and control measures are required if this activity is undertaken in non-routine or emergency conditions, these are</w:t>
            </w:r>
            <w:r>
              <w:rPr>
                <w:rFonts w:cs="Arial"/>
                <w:sz w:val="18"/>
                <w:szCs w:val="18"/>
                <w:lang w:eastAsia="en-US"/>
              </w:rPr>
              <w:t>:</w:t>
            </w:r>
          </w:p>
          <w:p w14:paraId="5EA31D6A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190C550E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52F236B5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24502C64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1BFE1D55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74AC154B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7BC679FC" w14:textId="7EB80531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</w:tc>
      </w:tr>
      <w:tr w:rsidR="00E60967" w14:paraId="035A5FD2" w14:textId="77777777" w:rsidTr="00246EE4">
        <w:trPr>
          <w:trHeight w:val="301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8DB1A" w14:textId="77777777" w:rsidR="00E60967" w:rsidRPr="00FC7D46" w:rsidRDefault="00E60967" w:rsidP="00BD733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C7D46">
              <w:rPr>
                <w:rFonts w:cs="Arial"/>
                <w:b/>
                <w:bCs/>
                <w:sz w:val="20"/>
                <w:szCs w:val="20"/>
              </w:rPr>
              <w:lastRenderedPageBreak/>
              <w:t>Revie</w:t>
            </w:r>
            <w:r w:rsidRPr="00FC7D46">
              <w:rPr>
                <w:rFonts w:cs="Arial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w</w:t>
            </w:r>
          </w:p>
        </w:tc>
      </w:tr>
      <w:tr w:rsidR="00B81E0A" w14:paraId="6FD597CC" w14:textId="77777777" w:rsidTr="00B81E0A">
        <w:trPr>
          <w:trHeight w:val="23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AE46E" w14:textId="107C9C65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Review Date</w:t>
            </w:r>
          </w:p>
          <w:p w14:paraId="6B69F08D" w14:textId="1659E4DF" w:rsidR="00B81E0A" w:rsidRPr="00CA3762" w:rsidRDefault="00A51BCE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(Step 5)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D40B8" w14:textId="6E7C4FCB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Reviewed by</w:t>
            </w:r>
          </w:p>
        </w:tc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8A318" w14:textId="37ED1F1F" w:rsidR="00B81E0A" w:rsidRPr="00CA3762" w:rsidRDefault="00B81E0A" w:rsidP="00BD733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81E0A" w14:paraId="052C27E9" w14:textId="77777777" w:rsidTr="00826CCC">
        <w:trPr>
          <w:trHeight w:val="23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D6345" w14:textId="77777777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BBA8" w14:textId="77777777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70A2D" w14:textId="77777777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3AA2" w14:textId="6C07E6C4" w:rsidR="00B81E0A" w:rsidRPr="00CA3762" w:rsidRDefault="00B81E0A" w:rsidP="00B81E0A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Yes/No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5456" w14:textId="3C1A1159" w:rsidR="00B81E0A" w:rsidRPr="00CA3762" w:rsidRDefault="004E0EAC" w:rsidP="00B81E0A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Additional c</w:t>
            </w:r>
            <w:r w:rsidR="00B81E0A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omments</w:t>
            </w:r>
          </w:p>
        </w:tc>
      </w:tr>
      <w:tr w:rsidR="00B81E0A" w14:paraId="33893431" w14:textId="77777777" w:rsidTr="00ED0C57">
        <w:trPr>
          <w:trHeight w:val="31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0A03BFC2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22DD0E2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B33F67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9408F7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8CE90" w14:textId="456B7B9F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81E0A" w14:paraId="050DE55E" w14:textId="77777777" w:rsidTr="00DE2F34">
        <w:trPr>
          <w:trHeight w:val="31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31A41963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DEBE5E8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DFE90C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FC3D30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42D62" w14:textId="35433A0F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81E0A" w14:paraId="13CDC816" w14:textId="77777777" w:rsidTr="00697341">
        <w:trPr>
          <w:trHeight w:val="31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0124F5AF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09CEA27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CFB14E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D2070F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57888" w14:textId="3A858995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81E0A" w14:paraId="0E5D00F3" w14:textId="77777777" w:rsidTr="009E55B5">
        <w:trPr>
          <w:trHeight w:val="316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854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D2EF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4A2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254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470" w14:textId="2AF42D16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60967" w14:paraId="0BB973AE" w14:textId="77777777" w:rsidTr="000C29A5">
        <w:trPr>
          <w:trHeight w:val="517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EC5" w14:textId="4B4B0807" w:rsidR="00E60967" w:rsidRPr="00CA3762" w:rsidRDefault="00E60967" w:rsidP="00E60967">
            <w:pPr>
              <w:rPr>
                <w:rFonts w:cs="Arial"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Name of person</w:t>
            </w:r>
            <w:r w:rsidR="00965103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and job </w:t>
            </w:r>
            <w:r w:rsidR="00271D8A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title, authorising</w:t>
            </w: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9A7934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agreeing and </w:t>
            </w: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confirming</w:t>
            </w:r>
            <w:r w:rsidR="009A7934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the</w:t>
            </w: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assessment by (Name and Signature, Date):</w:t>
            </w:r>
          </w:p>
          <w:p w14:paraId="4704518D" w14:textId="77777777" w:rsidR="00E60967" w:rsidRPr="00CD2069" w:rsidRDefault="00E60967" w:rsidP="00E6096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60967" w14:paraId="6E7D5357" w14:textId="77777777" w:rsidTr="00BD7337">
        <w:trPr>
          <w:trHeight w:val="451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B70" w14:textId="77777777" w:rsidR="00E60967" w:rsidRDefault="00E60967" w:rsidP="00E60967">
            <w:pPr>
              <w:rPr>
                <w:rFonts w:cs="Arial"/>
                <w:sz w:val="18"/>
                <w:szCs w:val="18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Date shared with team and records maintained</w:t>
            </w:r>
            <w:r w:rsidRPr="00CD2069">
              <w:rPr>
                <w:rFonts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E7E" w14:textId="77777777" w:rsidR="00E60967" w:rsidRPr="00CA3762" w:rsidRDefault="00E60967" w:rsidP="00E609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Review date (Step 5):</w:t>
            </w:r>
          </w:p>
        </w:tc>
      </w:tr>
      <w:tr w:rsidR="00E60967" w14:paraId="4B61497D" w14:textId="77777777" w:rsidTr="00BD7337">
        <w:trPr>
          <w:trHeight w:val="429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9F4" w14:textId="15EC6CCE" w:rsidR="00E60967" w:rsidRPr="00CA3762" w:rsidRDefault="00E60967" w:rsidP="00E609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Date sent to</w:t>
            </w:r>
            <w:r w:rsidR="00E02640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Trade Union</w:t>
            </w:r>
            <w:r w:rsidR="00965103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Health and Safety Representatives </w:t>
            </w:r>
            <w:r w:rsidR="00E02640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750" w14:textId="6E98FA5E" w:rsidR="00E60967" w:rsidRDefault="00E60967" w:rsidP="00E60967">
            <w:pPr>
              <w:rPr>
                <w:rFonts w:cs="Arial"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Date sent to </w:t>
            </w:r>
            <w:r w:rsidR="00B501D6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Corporate Health and Safety Team email </w:t>
            </w:r>
            <w:hyperlink r:id="rId10" w:history="1">
              <w:r w:rsidR="00B501D6" w:rsidRPr="00CA3762">
                <w:rPr>
                  <w:rStyle w:val="Hyperlink"/>
                  <w:rFonts w:cs="Arial"/>
                  <w:b/>
                  <w:bCs/>
                  <w:sz w:val="18"/>
                  <w:szCs w:val="18"/>
                  <w:lang w:eastAsia="en-US"/>
                </w:rPr>
                <w:t>employee.healthandsafety@derby.gov.uk</w:t>
              </w:r>
            </w:hyperlink>
            <w:r w:rsidR="00B501D6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when required</w:t>
            </w:r>
            <w:r w:rsidR="00A51BCE">
              <w:rPr>
                <w:rFonts w:cs="Arial"/>
                <w:sz w:val="18"/>
                <w:szCs w:val="18"/>
                <w:lang w:eastAsia="en-US"/>
              </w:rPr>
              <w:t>:</w:t>
            </w:r>
          </w:p>
          <w:p w14:paraId="01378E78" w14:textId="5D12F90A" w:rsidR="00A51BCE" w:rsidRDefault="00A51BCE" w:rsidP="00E60967">
            <w:pPr>
              <w:rPr>
                <w:rFonts w:cs="Arial"/>
                <w:sz w:val="18"/>
                <w:szCs w:val="18"/>
              </w:rPr>
            </w:pPr>
          </w:p>
        </w:tc>
      </w:tr>
    </w:tbl>
    <w:bookmarkEnd w:id="1"/>
    <w:p w14:paraId="02195DE7" w14:textId="348EE68B" w:rsidR="006076BA" w:rsidRDefault="00EA14B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</w:t>
      </w:r>
      <w:r w:rsidR="006076BA">
        <w:rPr>
          <w:rFonts w:cs="Arial"/>
          <w:sz w:val="18"/>
          <w:szCs w:val="18"/>
        </w:rPr>
        <w:br w:type="page"/>
      </w:r>
    </w:p>
    <w:p w14:paraId="2367C6E0" w14:textId="77777777" w:rsidR="006076BA" w:rsidRDefault="006076BA" w:rsidP="006076BA"/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5559"/>
      </w:tblGrid>
      <w:tr w:rsidR="006076BA" w14:paraId="01AA8E19" w14:textId="77777777" w:rsidTr="00B5538B">
        <w:trPr>
          <w:cantSplit/>
        </w:trPr>
        <w:tc>
          <w:tcPr>
            <w:tcW w:w="15559" w:type="dxa"/>
            <w:shd w:val="clear" w:color="auto" w:fill="auto"/>
            <w:vAlign w:val="center"/>
          </w:tcPr>
          <w:p w14:paraId="5F4553BE" w14:textId="20E35EC3" w:rsidR="006076BA" w:rsidRDefault="006076BA" w:rsidP="00B5538B">
            <w:pPr>
              <w:rPr>
                <w:b/>
              </w:rPr>
            </w:pPr>
            <w:bookmarkStart w:id="2" w:name="_Hlk84856035"/>
            <w:r>
              <w:rPr>
                <w:rFonts w:cs="Arial"/>
                <w:b/>
                <w:bCs/>
                <w:sz w:val="18"/>
                <w:szCs w:val="18"/>
              </w:rPr>
              <w:t xml:space="preserve">The following sections should be completed by all </w:t>
            </w:r>
            <w:r w:rsidR="0098523E">
              <w:rPr>
                <w:rFonts w:cs="Arial"/>
                <w:b/>
                <w:bCs/>
                <w:sz w:val="18"/>
                <w:szCs w:val="18"/>
              </w:rPr>
              <w:t>employees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who need to be made aware of and abide by the findings of the Risk Assessment.  NB: If, </w:t>
            </w:r>
            <w:r w:rsidR="009A7934">
              <w:rPr>
                <w:rFonts w:cs="Arial"/>
                <w:b/>
                <w:bCs/>
                <w:sz w:val="18"/>
                <w:szCs w:val="18"/>
              </w:rPr>
              <w:t>because of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 result of a review, changes are made to the Risk Assessment the relevant box on the attached page should be completed as appropriate by the staff concerned.</w:t>
            </w:r>
          </w:p>
        </w:tc>
      </w:tr>
      <w:tr w:rsidR="006076BA" w14:paraId="0BCD12E1" w14:textId="77777777" w:rsidTr="00B55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606060"/>
        </w:tblPrEx>
        <w:trPr>
          <w:cantSplit/>
        </w:trPr>
        <w:tc>
          <w:tcPr>
            <w:tcW w:w="15559" w:type="dxa"/>
            <w:shd w:val="clear" w:color="auto" w:fill="606060"/>
            <w:vAlign w:val="center"/>
          </w:tcPr>
          <w:p w14:paraId="071A020B" w14:textId="77777777" w:rsidR="006076BA" w:rsidRPr="00905535" w:rsidRDefault="006076BA" w:rsidP="00B5538B">
            <w:pPr>
              <w:pStyle w:val="Heading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05535"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RISK ASSESSMENT</w:t>
            </w:r>
          </w:p>
        </w:tc>
      </w:tr>
      <w:bookmarkEnd w:id="2"/>
    </w:tbl>
    <w:p w14:paraId="5559F2A8" w14:textId="77777777" w:rsidR="006076BA" w:rsidRDefault="006076BA" w:rsidP="006076B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9"/>
      </w:tblGrid>
      <w:tr w:rsidR="006076BA" w14:paraId="1765D28D" w14:textId="77777777" w:rsidTr="00B5538B">
        <w:tc>
          <w:tcPr>
            <w:tcW w:w="15559" w:type="dxa"/>
          </w:tcPr>
          <w:p w14:paraId="76BEF910" w14:textId="77777777" w:rsidR="006076BA" w:rsidRDefault="006076BA" w:rsidP="00B5538B">
            <w:pPr>
              <w:spacing w:before="120" w:after="120"/>
              <w:rPr>
                <w:sz w:val="20"/>
                <w:szCs w:val="20"/>
              </w:rPr>
            </w:pPr>
            <w:bookmarkStart w:id="3" w:name="_Hlk84856055"/>
            <w:r>
              <w:rPr>
                <w:rFonts w:cs="Arial"/>
                <w:b/>
                <w:bCs/>
                <w:sz w:val="20"/>
                <w:szCs w:val="20"/>
              </w:rPr>
              <w:t>I confirm that I am aware of and understand the findings of the Risk Assessment and agree to ensure that I will work to the stated Control Measures and bring to the attention of Management any deficiencies in the findings of the Assessment.</w:t>
            </w:r>
          </w:p>
        </w:tc>
      </w:tr>
      <w:bookmarkEnd w:id="3"/>
    </w:tbl>
    <w:p w14:paraId="384B28E4" w14:textId="77777777" w:rsidR="006076BA" w:rsidRDefault="006076BA" w:rsidP="006076B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1985"/>
        <w:gridCol w:w="1134"/>
        <w:gridCol w:w="2409"/>
        <w:gridCol w:w="2410"/>
        <w:gridCol w:w="1843"/>
        <w:gridCol w:w="1134"/>
      </w:tblGrid>
      <w:tr w:rsidR="008645D2" w14:paraId="0B66CCB6" w14:textId="77777777" w:rsidTr="008645D2">
        <w:tc>
          <w:tcPr>
            <w:tcW w:w="2405" w:type="dxa"/>
            <w:tcBorders>
              <w:bottom w:val="single" w:sz="4" w:space="0" w:color="auto"/>
            </w:tcBorders>
            <w:shd w:val="clear" w:color="auto" w:fill="606060"/>
          </w:tcPr>
          <w:p w14:paraId="366C791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bookmarkStart w:id="4" w:name="_Hlk84856077"/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Print 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606060"/>
          </w:tcPr>
          <w:p w14:paraId="3BD6EFC6" w14:textId="3BC3F358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Job title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7A6F0F8B" w14:textId="3EEA4146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606060"/>
            <w:vAlign w:val="center"/>
          </w:tcPr>
          <w:p w14:paraId="11B448A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606060"/>
            <w:vAlign w:val="center"/>
          </w:tcPr>
          <w:p w14:paraId="4C54CE0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Print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606060"/>
          </w:tcPr>
          <w:p w14:paraId="56B6FD8A" w14:textId="63A573FE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Job Title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6C705FFE" w14:textId="2A4C932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2E1F8CB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</w:tr>
      <w:tr w:rsidR="008645D2" w14:paraId="51F6D5B8" w14:textId="77777777" w:rsidTr="008645D2">
        <w:tc>
          <w:tcPr>
            <w:tcW w:w="2405" w:type="dxa"/>
            <w:shd w:val="clear" w:color="auto" w:fill="F3F3F3"/>
          </w:tcPr>
          <w:p w14:paraId="01C80F6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43EB769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7302A49F" w14:textId="3FB95480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4772644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0A7E7DD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60AC3FF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31AD9C55" w14:textId="452968F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6C5347D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3ACDD4FC" w14:textId="77777777" w:rsidTr="008645D2">
        <w:tc>
          <w:tcPr>
            <w:tcW w:w="2405" w:type="dxa"/>
            <w:shd w:val="clear" w:color="auto" w:fill="F3F3F3"/>
          </w:tcPr>
          <w:p w14:paraId="0571E81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0C8703E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7DE056B8" w14:textId="3B321CC8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226BD7C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1E423F7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789472C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E89A553" w14:textId="4B1ED31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31984CF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77034AA4" w14:textId="77777777" w:rsidTr="008645D2">
        <w:tc>
          <w:tcPr>
            <w:tcW w:w="2405" w:type="dxa"/>
            <w:shd w:val="clear" w:color="auto" w:fill="F3F3F3"/>
          </w:tcPr>
          <w:p w14:paraId="057089F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3544E9B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49686D1E" w14:textId="32AD1680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462EE2D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0FC0AB1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1330708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D6F9306" w14:textId="7203B47F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6C6843F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72D1B483" w14:textId="77777777" w:rsidTr="008645D2">
        <w:tc>
          <w:tcPr>
            <w:tcW w:w="2405" w:type="dxa"/>
            <w:shd w:val="clear" w:color="auto" w:fill="F3F3F3"/>
          </w:tcPr>
          <w:p w14:paraId="54536A8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7F8BBFF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1F2B1ECE" w14:textId="2FC6FAAE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5449832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233A33F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4E28E1E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0AE90DD6" w14:textId="445A101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29C4829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5735641F" w14:textId="77777777" w:rsidTr="008645D2">
        <w:tc>
          <w:tcPr>
            <w:tcW w:w="2405" w:type="dxa"/>
            <w:shd w:val="clear" w:color="auto" w:fill="F3F3F3"/>
          </w:tcPr>
          <w:p w14:paraId="7206FC8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1D9A1DE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11119E88" w14:textId="2F4FA5D8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BFB8DC3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2C7A612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1B4F2F9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DEF1EEA" w14:textId="1170468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981E4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40A0A4CE" w14:textId="77777777" w:rsidTr="008645D2">
        <w:tc>
          <w:tcPr>
            <w:tcW w:w="2405" w:type="dxa"/>
            <w:shd w:val="clear" w:color="auto" w:fill="F3F3F3"/>
          </w:tcPr>
          <w:p w14:paraId="364EECC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47806F8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0CDF51C3" w14:textId="3C7AA10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E505EC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1C5120A9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35B7984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F5EAC90" w14:textId="47E19FA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1E0F00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7E42FCC7" w14:textId="77777777" w:rsidTr="008645D2">
        <w:tc>
          <w:tcPr>
            <w:tcW w:w="2405" w:type="dxa"/>
            <w:shd w:val="clear" w:color="auto" w:fill="F3F3F3"/>
          </w:tcPr>
          <w:p w14:paraId="6DDF451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1BAEF11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296B0795" w14:textId="25432353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0A0EB2D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70EF1E5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2D8940B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206CF48F" w14:textId="5F5A7D6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EEEE7E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37EE3B75" w14:textId="77777777" w:rsidTr="008645D2">
        <w:tc>
          <w:tcPr>
            <w:tcW w:w="2405" w:type="dxa"/>
            <w:shd w:val="clear" w:color="auto" w:fill="F3F3F3"/>
          </w:tcPr>
          <w:p w14:paraId="6AE84E29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272A297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6D0B5C13" w14:textId="21647D5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7D8355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6C8449B6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6E159456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2A0CC0E8" w14:textId="05858395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46514C7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52C445A2" w14:textId="77777777" w:rsidTr="008645D2">
        <w:tc>
          <w:tcPr>
            <w:tcW w:w="2405" w:type="dxa"/>
            <w:shd w:val="clear" w:color="auto" w:fill="F3F3F3"/>
          </w:tcPr>
          <w:p w14:paraId="496BB80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1527F5D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447F5A5A" w14:textId="1786459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4BA13E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519B2DC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13DCD8A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493844D2" w14:textId="4CE8A3B3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EB50D1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6547F260" w14:textId="77777777" w:rsidTr="008645D2">
        <w:tc>
          <w:tcPr>
            <w:tcW w:w="2405" w:type="dxa"/>
            <w:shd w:val="clear" w:color="auto" w:fill="F3F3F3"/>
          </w:tcPr>
          <w:p w14:paraId="4EB0319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0F7F604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586C451A" w14:textId="390EFFF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4CA3D3F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44072B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3DDE509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22A3FD5" w14:textId="1A6F60B9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9DFAEF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2DC39973" w14:textId="77777777" w:rsidTr="008645D2">
        <w:tc>
          <w:tcPr>
            <w:tcW w:w="2405" w:type="dxa"/>
            <w:shd w:val="clear" w:color="auto" w:fill="F3F3F3"/>
          </w:tcPr>
          <w:p w14:paraId="142A330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6D506706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31F376F2" w14:textId="249E708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426E3A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42F7566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0FDA779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25BB839E" w14:textId="14C62086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25B50D1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4FDF0A2A" w14:textId="77777777" w:rsidTr="008645D2">
        <w:tc>
          <w:tcPr>
            <w:tcW w:w="2405" w:type="dxa"/>
            <w:shd w:val="clear" w:color="auto" w:fill="F3F3F3"/>
          </w:tcPr>
          <w:p w14:paraId="208FB7C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07A617D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448AD1F8" w14:textId="408D4BEA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1CA5EE2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24AE774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41B711C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5422DD92" w14:textId="4B2ABD90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589B10C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69717227" w14:textId="77777777" w:rsidTr="008645D2">
        <w:tc>
          <w:tcPr>
            <w:tcW w:w="2405" w:type="dxa"/>
            <w:tcBorders>
              <w:bottom w:val="single" w:sz="4" w:space="0" w:color="auto"/>
            </w:tcBorders>
            <w:shd w:val="clear" w:color="auto" w:fill="F3F3F3"/>
          </w:tcPr>
          <w:p w14:paraId="3A95DAB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</w:tcPr>
          <w:p w14:paraId="1814577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F4F9DF" w14:textId="09EE5A8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3F3F3"/>
            <w:vAlign w:val="center"/>
          </w:tcPr>
          <w:p w14:paraId="4E22B3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5ABC3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3F3"/>
          </w:tcPr>
          <w:p w14:paraId="1FF8BD5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F353C9" w14:textId="27310E2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CE21CA3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bookmarkEnd w:id="4"/>
    </w:tbl>
    <w:p w14:paraId="4035334F" w14:textId="77777777" w:rsidR="006076BA" w:rsidRDefault="006076BA" w:rsidP="006076BA"/>
    <w:sectPr w:rsidR="006076BA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02C9" w14:textId="77777777" w:rsidR="004471D8" w:rsidRDefault="004471D8">
      <w:r>
        <w:separator/>
      </w:r>
    </w:p>
  </w:endnote>
  <w:endnote w:type="continuationSeparator" w:id="0">
    <w:p w14:paraId="337C0AE0" w14:textId="77777777" w:rsidR="004471D8" w:rsidRDefault="0044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F12ECA" w14:textId="01845008" w:rsidR="00A660EC" w:rsidRPr="00D173B4" w:rsidRDefault="00BD3D53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CHST </w:t>
            </w:r>
            <w:r w:rsidR="0096510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Ve</w:t>
            </w:r>
            <w:r w:rsidR="00282C56">
              <w:rPr>
                <w:sz w:val="20"/>
                <w:szCs w:val="20"/>
              </w:rPr>
              <w:t xml:space="preserve">rsion </w:t>
            </w:r>
            <w:r w:rsidR="00D14F02">
              <w:rPr>
                <w:sz w:val="20"/>
                <w:szCs w:val="20"/>
              </w:rPr>
              <w:t>1</w:t>
            </w:r>
            <w:r w:rsidR="00282C56">
              <w:rPr>
                <w:sz w:val="20"/>
                <w:szCs w:val="20"/>
              </w:rPr>
              <w:t>.</w:t>
            </w:r>
            <w:r w:rsidR="00D14F02">
              <w:rPr>
                <w:sz w:val="20"/>
                <w:szCs w:val="20"/>
              </w:rPr>
              <w:t>0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 w:rsidR="00282C56">
              <w:rPr>
                <w:sz w:val="20"/>
                <w:szCs w:val="20"/>
              </w:rPr>
              <w:t xml:space="preserve"> </w:t>
            </w:r>
            <w:r w:rsidR="00B268B4">
              <w:rPr>
                <w:sz w:val="20"/>
                <w:szCs w:val="20"/>
              </w:rPr>
              <w:t>11</w:t>
            </w:r>
            <w:r w:rsidR="000674A1" w:rsidRPr="000674A1">
              <w:rPr>
                <w:sz w:val="20"/>
                <w:szCs w:val="20"/>
                <w:vertAlign w:val="superscript"/>
              </w:rPr>
              <w:t>th</w:t>
            </w:r>
            <w:r w:rsidR="000674A1">
              <w:rPr>
                <w:sz w:val="20"/>
                <w:szCs w:val="20"/>
              </w:rPr>
              <w:t xml:space="preserve"> </w:t>
            </w:r>
            <w:r w:rsidR="00B268B4">
              <w:rPr>
                <w:sz w:val="20"/>
                <w:szCs w:val="20"/>
              </w:rPr>
              <w:t>February</w:t>
            </w:r>
            <w:r w:rsidR="002C2DAB">
              <w:rPr>
                <w:sz w:val="20"/>
                <w:szCs w:val="20"/>
              </w:rPr>
              <w:t xml:space="preserve"> </w:t>
            </w:r>
            <w:r w:rsidR="00D14F02">
              <w:rPr>
                <w:sz w:val="20"/>
                <w:szCs w:val="20"/>
              </w:rPr>
              <w:t>202</w:t>
            </w:r>
            <w:r w:rsidR="00B268B4">
              <w:rPr>
                <w:sz w:val="20"/>
                <w:szCs w:val="20"/>
              </w:rPr>
              <w:t>2</w:t>
            </w:r>
          </w:p>
          <w:p w14:paraId="239CD839" w14:textId="359FC1BE"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AE0BA0">
              <w:rPr>
                <w:b/>
                <w:bCs/>
                <w:noProof/>
                <w:sz w:val="20"/>
                <w:szCs w:val="20"/>
              </w:rPr>
              <w:t>5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AE0BA0">
              <w:rPr>
                <w:b/>
                <w:bCs/>
                <w:noProof/>
                <w:sz w:val="20"/>
                <w:szCs w:val="20"/>
              </w:rPr>
              <w:t>8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1FB834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F681" w14:textId="77777777" w:rsidR="004471D8" w:rsidRDefault="004471D8">
      <w:r>
        <w:separator/>
      </w:r>
    </w:p>
  </w:footnote>
  <w:footnote w:type="continuationSeparator" w:id="0">
    <w:p w14:paraId="61DAB694" w14:textId="77777777" w:rsidR="004471D8" w:rsidRDefault="0044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D1D"/>
    <w:multiLevelType w:val="hybridMultilevel"/>
    <w:tmpl w:val="E954EDDC"/>
    <w:lvl w:ilvl="0" w:tplc="D56642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88B3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8677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8448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F036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FC24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0425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5CA0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66B4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74213"/>
    <w:multiLevelType w:val="hybridMultilevel"/>
    <w:tmpl w:val="46441A34"/>
    <w:lvl w:ilvl="0" w:tplc="AAB8C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4081A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A8DB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8702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46CC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567E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D5842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A8566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EA4C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1B52F5"/>
    <w:multiLevelType w:val="hybridMultilevel"/>
    <w:tmpl w:val="A270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A4B5D"/>
    <w:multiLevelType w:val="hybridMultilevel"/>
    <w:tmpl w:val="9CBEB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A411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EC23400"/>
    <w:multiLevelType w:val="hybridMultilevel"/>
    <w:tmpl w:val="640CA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A2545"/>
    <w:multiLevelType w:val="hybridMultilevel"/>
    <w:tmpl w:val="EEF0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02EA"/>
    <w:multiLevelType w:val="hybridMultilevel"/>
    <w:tmpl w:val="DA160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816A29"/>
    <w:multiLevelType w:val="hybridMultilevel"/>
    <w:tmpl w:val="D346B290"/>
    <w:lvl w:ilvl="0" w:tplc="EADCBA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04A71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C8E8C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8416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52B13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FC652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721E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1E2B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ACAB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0F2E2B"/>
    <w:multiLevelType w:val="hybridMultilevel"/>
    <w:tmpl w:val="AC083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021997">
    <w:abstractNumId w:val="6"/>
  </w:num>
  <w:num w:numId="2" w16cid:durableId="1863857580">
    <w:abstractNumId w:val="4"/>
  </w:num>
  <w:num w:numId="3" w16cid:durableId="935207693">
    <w:abstractNumId w:val="2"/>
  </w:num>
  <w:num w:numId="4" w16cid:durableId="676998731">
    <w:abstractNumId w:val="3"/>
  </w:num>
  <w:num w:numId="5" w16cid:durableId="1637679292">
    <w:abstractNumId w:val="8"/>
  </w:num>
  <w:num w:numId="6" w16cid:durableId="739329045">
    <w:abstractNumId w:val="1"/>
  </w:num>
  <w:num w:numId="7" w16cid:durableId="1619219029">
    <w:abstractNumId w:val="0"/>
  </w:num>
  <w:num w:numId="8" w16cid:durableId="600838558">
    <w:abstractNumId w:val="9"/>
  </w:num>
  <w:num w:numId="9" w16cid:durableId="1903173829">
    <w:abstractNumId w:val="5"/>
  </w:num>
  <w:num w:numId="10" w16cid:durableId="995914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0376A"/>
    <w:rsid w:val="00014F2E"/>
    <w:rsid w:val="00022FBD"/>
    <w:rsid w:val="00027DF9"/>
    <w:rsid w:val="000348D9"/>
    <w:rsid w:val="000432AD"/>
    <w:rsid w:val="000441CD"/>
    <w:rsid w:val="000456AC"/>
    <w:rsid w:val="000674A1"/>
    <w:rsid w:val="00067C61"/>
    <w:rsid w:val="000871D9"/>
    <w:rsid w:val="00087790"/>
    <w:rsid w:val="000A1E1A"/>
    <w:rsid w:val="000A26B9"/>
    <w:rsid w:val="000D000C"/>
    <w:rsid w:val="000D25F8"/>
    <w:rsid w:val="000D30CE"/>
    <w:rsid w:val="000D6A2A"/>
    <w:rsid w:val="000E789D"/>
    <w:rsid w:val="00100757"/>
    <w:rsid w:val="00114170"/>
    <w:rsid w:val="0011447B"/>
    <w:rsid w:val="00126615"/>
    <w:rsid w:val="00126747"/>
    <w:rsid w:val="001274F3"/>
    <w:rsid w:val="001311D2"/>
    <w:rsid w:val="00135064"/>
    <w:rsid w:val="00135EB3"/>
    <w:rsid w:val="00137F4F"/>
    <w:rsid w:val="00147B65"/>
    <w:rsid w:val="00151A8F"/>
    <w:rsid w:val="00164446"/>
    <w:rsid w:val="001815D4"/>
    <w:rsid w:val="001902EE"/>
    <w:rsid w:val="001A112F"/>
    <w:rsid w:val="001B5E71"/>
    <w:rsid w:val="001B6709"/>
    <w:rsid w:val="001D0DA0"/>
    <w:rsid w:val="001D27D8"/>
    <w:rsid w:val="001D4BB6"/>
    <w:rsid w:val="001D7779"/>
    <w:rsid w:val="001E33C2"/>
    <w:rsid w:val="001E4AF8"/>
    <w:rsid w:val="001F1055"/>
    <w:rsid w:val="00210E64"/>
    <w:rsid w:val="0022522B"/>
    <w:rsid w:val="00227063"/>
    <w:rsid w:val="00233181"/>
    <w:rsid w:val="00241F2E"/>
    <w:rsid w:val="002570B7"/>
    <w:rsid w:val="00267530"/>
    <w:rsid w:val="00270665"/>
    <w:rsid w:val="00271D8A"/>
    <w:rsid w:val="00281C52"/>
    <w:rsid w:val="00282069"/>
    <w:rsid w:val="00282C56"/>
    <w:rsid w:val="00286E54"/>
    <w:rsid w:val="002A3A9D"/>
    <w:rsid w:val="002C2DAB"/>
    <w:rsid w:val="002D6736"/>
    <w:rsid w:val="00320F1F"/>
    <w:rsid w:val="00330577"/>
    <w:rsid w:val="00334E8A"/>
    <w:rsid w:val="003350BE"/>
    <w:rsid w:val="00337AC1"/>
    <w:rsid w:val="003430D0"/>
    <w:rsid w:val="00361260"/>
    <w:rsid w:val="003657B3"/>
    <w:rsid w:val="00376D24"/>
    <w:rsid w:val="0038363A"/>
    <w:rsid w:val="00393A30"/>
    <w:rsid w:val="0039770C"/>
    <w:rsid w:val="00397886"/>
    <w:rsid w:val="003A08F1"/>
    <w:rsid w:val="003B206D"/>
    <w:rsid w:val="003C28D7"/>
    <w:rsid w:val="003D34C2"/>
    <w:rsid w:val="003D4FE1"/>
    <w:rsid w:val="003F55B8"/>
    <w:rsid w:val="004102BF"/>
    <w:rsid w:val="00410453"/>
    <w:rsid w:val="004115AB"/>
    <w:rsid w:val="004272B4"/>
    <w:rsid w:val="00433F62"/>
    <w:rsid w:val="004471D8"/>
    <w:rsid w:val="00453E47"/>
    <w:rsid w:val="00457E6D"/>
    <w:rsid w:val="00485C79"/>
    <w:rsid w:val="00491E00"/>
    <w:rsid w:val="004933A5"/>
    <w:rsid w:val="004C78FA"/>
    <w:rsid w:val="004C7E59"/>
    <w:rsid w:val="004E0EAC"/>
    <w:rsid w:val="004F0BBA"/>
    <w:rsid w:val="005018A6"/>
    <w:rsid w:val="00502815"/>
    <w:rsid w:val="00515B2E"/>
    <w:rsid w:val="005251B3"/>
    <w:rsid w:val="00527C85"/>
    <w:rsid w:val="005302F3"/>
    <w:rsid w:val="00536022"/>
    <w:rsid w:val="00541274"/>
    <w:rsid w:val="005537AE"/>
    <w:rsid w:val="00560DB2"/>
    <w:rsid w:val="005661F1"/>
    <w:rsid w:val="00585E67"/>
    <w:rsid w:val="005C4AFC"/>
    <w:rsid w:val="005D03CC"/>
    <w:rsid w:val="005D362E"/>
    <w:rsid w:val="005D76F0"/>
    <w:rsid w:val="005E5561"/>
    <w:rsid w:val="005F4099"/>
    <w:rsid w:val="005F4767"/>
    <w:rsid w:val="00607514"/>
    <w:rsid w:val="006076BA"/>
    <w:rsid w:val="00611802"/>
    <w:rsid w:val="00613636"/>
    <w:rsid w:val="00617CB4"/>
    <w:rsid w:val="006201EE"/>
    <w:rsid w:val="00645C0F"/>
    <w:rsid w:val="00663323"/>
    <w:rsid w:val="00684EB2"/>
    <w:rsid w:val="00690BFB"/>
    <w:rsid w:val="00691FF9"/>
    <w:rsid w:val="00694B6D"/>
    <w:rsid w:val="006951A0"/>
    <w:rsid w:val="006A0A5B"/>
    <w:rsid w:val="006A6CA5"/>
    <w:rsid w:val="00700227"/>
    <w:rsid w:val="00707A28"/>
    <w:rsid w:val="00725A57"/>
    <w:rsid w:val="00726101"/>
    <w:rsid w:val="0073145D"/>
    <w:rsid w:val="00750D44"/>
    <w:rsid w:val="00756484"/>
    <w:rsid w:val="007764DA"/>
    <w:rsid w:val="00777909"/>
    <w:rsid w:val="00783ED6"/>
    <w:rsid w:val="007840FC"/>
    <w:rsid w:val="00792FD9"/>
    <w:rsid w:val="00795B37"/>
    <w:rsid w:val="007A1707"/>
    <w:rsid w:val="007A44B2"/>
    <w:rsid w:val="007A4DE9"/>
    <w:rsid w:val="007A542F"/>
    <w:rsid w:val="007B30B0"/>
    <w:rsid w:val="007C02DF"/>
    <w:rsid w:val="007C472B"/>
    <w:rsid w:val="007E23D4"/>
    <w:rsid w:val="007E7DB9"/>
    <w:rsid w:val="00800DE0"/>
    <w:rsid w:val="00801B19"/>
    <w:rsid w:val="0080585B"/>
    <w:rsid w:val="00805EF2"/>
    <w:rsid w:val="008432F9"/>
    <w:rsid w:val="008645D2"/>
    <w:rsid w:val="008A4568"/>
    <w:rsid w:val="008B49B9"/>
    <w:rsid w:val="008B5FD0"/>
    <w:rsid w:val="008D36A2"/>
    <w:rsid w:val="008D6311"/>
    <w:rsid w:val="008F4B95"/>
    <w:rsid w:val="008F5771"/>
    <w:rsid w:val="008F66C1"/>
    <w:rsid w:val="0090300A"/>
    <w:rsid w:val="00905535"/>
    <w:rsid w:val="00912754"/>
    <w:rsid w:val="00917D6E"/>
    <w:rsid w:val="00922D15"/>
    <w:rsid w:val="009350BF"/>
    <w:rsid w:val="00943BFC"/>
    <w:rsid w:val="0094631F"/>
    <w:rsid w:val="009524BA"/>
    <w:rsid w:val="00955B76"/>
    <w:rsid w:val="00956C81"/>
    <w:rsid w:val="00965103"/>
    <w:rsid w:val="00974975"/>
    <w:rsid w:val="0097780C"/>
    <w:rsid w:val="0098523E"/>
    <w:rsid w:val="00991AEE"/>
    <w:rsid w:val="009A7934"/>
    <w:rsid w:val="009A7B4B"/>
    <w:rsid w:val="009A7F02"/>
    <w:rsid w:val="009C52B3"/>
    <w:rsid w:val="009E27D5"/>
    <w:rsid w:val="009E4B7D"/>
    <w:rsid w:val="009F3C6B"/>
    <w:rsid w:val="009F7205"/>
    <w:rsid w:val="00A006BD"/>
    <w:rsid w:val="00A05EE6"/>
    <w:rsid w:val="00A20169"/>
    <w:rsid w:val="00A3496D"/>
    <w:rsid w:val="00A5097F"/>
    <w:rsid w:val="00A51BCE"/>
    <w:rsid w:val="00A61A64"/>
    <w:rsid w:val="00A660EC"/>
    <w:rsid w:val="00A66823"/>
    <w:rsid w:val="00A80985"/>
    <w:rsid w:val="00A85D4B"/>
    <w:rsid w:val="00AC22B7"/>
    <w:rsid w:val="00AD4350"/>
    <w:rsid w:val="00AE0339"/>
    <w:rsid w:val="00AE0BA0"/>
    <w:rsid w:val="00AE1D0B"/>
    <w:rsid w:val="00AE48BA"/>
    <w:rsid w:val="00AF1313"/>
    <w:rsid w:val="00B009B7"/>
    <w:rsid w:val="00B11B64"/>
    <w:rsid w:val="00B135CB"/>
    <w:rsid w:val="00B20968"/>
    <w:rsid w:val="00B268B4"/>
    <w:rsid w:val="00B32B53"/>
    <w:rsid w:val="00B501D6"/>
    <w:rsid w:val="00B50612"/>
    <w:rsid w:val="00B56EDA"/>
    <w:rsid w:val="00B60E1E"/>
    <w:rsid w:val="00B63A1B"/>
    <w:rsid w:val="00B71765"/>
    <w:rsid w:val="00B767F1"/>
    <w:rsid w:val="00B81E0A"/>
    <w:rsid w:val="00B90D69"/>
    <w:rsid w:val="00B94CE8"/>
    <w:rsid w:val="00B9563B"/>
    <w:rsid w:val="00B957A3"/>
    <w:rsid w:val="00B972AC"/>
    <w:rsid w:val="00BA0736"/>
    <w:rsid w:val="00BB523F"/>
    <w:rsid w:val="00BB6434"/>
    <w:rsid w:val="00BB7742"/>
    <w:rsid w:val="00BC1A6C"/>
    <w:rsid w:val="00BC67F5"/>
    <w:rsid w:val="00BD3D53"/>
    <w:rsid w:val="00BD51F4"/>
    <w:rsid w:val="00C05DC6"/>
    <w:rsid w:val="00C13882"/>
    <w:rsid w:val="00C214A5"/>
    <w:rsid w:val="00C25399"/>
    <w:rsid w:val="00C30C7C"/>
    <w:rsid w:val="00C36994"/>
    <w:rsid w:val="00C52A3B"/>
    <w:rsid w:val="00C705A9"/>
    <w:rsid w:val="00C74F04"/>
    <w:rsid w:val="00C84215"/>
    <w:rsid w:val="00C911D6"/>
    <w:rsid w:val="00C94433"/>
    <w:rsid w:val="00CA1175"/>
    <w:rsid w:val="00CA1981"/>
    <w:rsid w:val="00CA3762"/>
    <w:rsid w:val="00CA5A47"/>
    <w:rsid w:val="00CC67F3"/>
    <w:rsid w:val="00CD2069"/>
    <w:rsid w:val="00CD6C25"/>
    <w:rsid w:val="00CE520E"/>
    <w:rsid w:val="00D02CC4"/>
    <w:rsid w:val="00D14F02"/>
    <w:rsid w:val="00D170D8"/>
    <w:rsid w:val="00D173B4"/>
    <w:rsid w:val="00D25BFE"/>
    <w:rsid w:val="00D268C1"/>
    <w:rsid w:val="00D3566B"/>
    <w:rsid w:val="00D37DD7"/>
    <w:rsid w:val="00D443E7"/>
    <w:rsid w:val="00D45F9C"/>
    <w:rsid w:val="00D46562"/>
    <w:rsid w:val="00D71DC3"/>
    <w:rsid w:val="00D77670"/>
    <w:rsid w:val="00D80A38"/>
    <w:rsid w:val="00D87D5A"/>
    <w:rsid w:val="00D947FF"/>
    <w:rsid w:val="00D952FB"/>
    <w:rsid w:val="00DA4ACF"/>
    <w:rsid w:val="00DB0BA3"/>
    <w:rsid w:val="00DC6F8C"/>
    <w:rsid w:val="00DC7EE4"/>
    <w:rsid w:val="00DD1AE7"/>
    <w:rsid w:val="00DE1C10"/>
    <w:rsid w:val="00DE2138"/>
    <w:rsid w:val="00DE4C59"/>
    <w:rsid w:val="00DF62ED"/>
    <w:rsid w:val="00DF7903"/>
    <w:rsid w:val="00E004AC"/>
    <w:rsid w:val="00E02640"/>
    <w:rsid w:val="00E11351"/>
    <w:rsid w:val="00E12F00"/>
    <w:rsid w:val="00E17231"/>
    <w:rsid w:val="00E259BC"/>
    <w:rsid w:val="00E25B42"/>
    <w:rsid w:val="00E3447A"/>
    <w:rsid w:val="00E35586"/>
    <w:rsid w:val="00E36D85"/>
    <w:rsid w:val="00E370A6"/>
    <w:rsid w:val="00E3727A"/>
    <w:rsid w:val="00E37DFE"/>
    <w:rsid w:val="00E40E5F"/>
    <w:rsid w:val="00E44943"/>
    <w:rsid w:val="00E5279B"/>
    <w:rsid w:val="00E60967"/>
    <w:rsid w:val="00E91A0D"/>
    <w:rsid w:val="00E94BCF"/>
    <w:rsid w:val="00E951FC"/>
    <w:rsid w:val="00EA0BE0"/>
    <w:rsid w:val="00EA14B9"/>
    <w:rsid w:val="00EB2C3C"/>
    <w:rsid w:val="00EB4EDD"/>
    <w:rsid w:val="00EC09D1"/>
    <w:rsid w:val="00EC5037"/>
    <w:rsid w:val="00EE32D4"/>
    <w:rsid w:val="00EF12B5"/>
    <w:rsid w:val="00EF2D59"/>
    <w:rsid w:val="00EF562E"/>
    <w:rsid w:val="00EF582D"/>
    <w:rsid w:val="00F05118"/>
    <w:rsid w:val="00F11615"/>
    <w:rsid w:val="00F16CEF"/>
    <w:rsid w:val="00F232FC"/>
    <w:rsid w:val="00F23F7B"/>
    <w:rsid w:val="00F27B6A"/>
    <w:rsid w:val="00F34216"/>
    <w:rsid w:val="00F367D2"/>
    <w:rsid w:val="00F45CE7"/>
    <w:rsid w:val="00F544D1"/>
    <w:rsid w:val="00F61B0D"/>
    <w:rsid w:val="00F672FA"/>
    <w:rsid w:val="00FC36B3"/>
    <w:rsid w:val="00FC7D46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C209"/>
  <w15:docId w15:val="{68386FB9-FEB8-44F3-9A9A-9610F21C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1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0169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uiPriority w:val="1"/>
    <w:qFormat/>
    <w:rsid w:val="000432AD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018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B50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1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651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5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51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103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691FF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ployee.healthandsafety@derby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2A8B-88B4-40B3-8F65-3A8DCD5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3</TotalTime>
  <Pages>9</Pages>
  <Words>1272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handling risk assessment</vt:lpstr>
    </vt:vector>
  </TitlesOfParts>
  <Company>Derby City Council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handling risk assessment form</dc:title>
  <dc:creator>Julie Miles</dc:creator>
  <cp:lastModifiedBy>Elizabeth Booth</cp:lastModifiedBy>
  <cp:revision>4</cp:revision>
  <cp:lastPrinted>2012-10-02T09:09:00Z</cp:lastPrinted>
  <dcterms:created xsi:type="dcterms:W3CDTF">2024-07-03T14:46:00Z</dcterms:created>
  <dcterms:modified xsi:type="dcterms:W3CDTF">2024-07-04T14:39:00Z</dcterms:modified>
</cp:coreProperties>
</file>